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55E30D" w14:textId="08EB873C" w:rsidR="00BE19F3" w:rsidRDefault="002B6516" w:rsidP="00BE19F3">
      <w:pPr>
        <w:pStyle w:val="Title"/>
        <w:rPr>
          <w:rFonts w:asciiTheme="minorHAnsi" w:hAnsiTheme="minorHAnsi" w:cstheme="minorHAnsi"/>
          <w:color w:val="00B0F0"/>
          <w:sz w:val="36"/>
          <w:szCs w:val="44"/>
        </w:rPr>
      </w:pPr>
      <w:r w:rsidRPr="00204FDC">
        <w:rPr>
          <w:rFonts w:asciiTheme="minorHAnsi" w:hAnsiTheme="minorHAnsi" w:cstheme="minorHAnsi"/>
          <w:color w:val="00B0F0"/>
          <w:sz w:val="36"/>
          <w:szCs w:val="44"/>
        </w:rPr>
        <w:t>SDG Indicator 6.5.1</w:t>
      </w:r>
      <w:r>
        <w:rPr>
          <w:rFonts w:asciiTheme="minorHAnsi" w:hAnsiTheme="minorHAnsi" w:cstheme="minorHAnsi"/>
          <w:color w:val="00B0F0"/>
          <w:sz w:val="36"/>
          <w:szCs w:val="44"/>
        </w:rPr>
        <w:t xml:space="preserve"> </w:t>
      </w:r>
      <w:r w:rsidR="00BE19F3" w:rsidRPr="00204FDC">
        <w:rPr>
          <w:rFonts w:asciiTheme="minorHAnsi" w:hAnsiTheme="minorHAnsi" w:cstheme="minorHAnsi"/>
          <w:color w:val="00B0F0"/>
          <w:sz w:val="36"/>
          <w:szCs w:val="44"/>
        </w:rPr>
        <w:t xml:space="preserve">Survey </w:t>
      </w:r>
      <w:r>
        <w:rPr>
          <w:rFonts w:asciiTheme="minorHAnsi" w:hAnsiTheme="minorHAnsi" w:cstheme="minorHAnsi"/>
          <w:color w:val="00B0F0"/>
          <w:sz w:val="36"/>
          <w:szCs w:val="44"/>
        </w:rPr>
        <w:t>Overview</w:t>
      </w:r>
      <w:r w:rsidR="00BE19F3" w:rsidRPr="00204FDC">
        <w:rPr>
          <w:rFonts w:asciiTheme="minorHAnsi" w:hAnsiTheme="minorHAnsi" w:cstheme="minorHAnsi"/>
          <w:color w:val="00B0F0"/>
          <w:sz w:val="36"/>
          <w:szCs w:val="44"/>
        </w:rPr>
        <w:t xml:space="preserve"> </w:t>
      </w:r>
      <w:r>
        <w:rPr>
          <w:rFonts w:asciiTheme="minorHAnsi" w:hAnsiTheme="minorHAnsi" w:cstheme="minorHAnsi"/>
          <w:color w:val="00B0F0"/>
          <w:sz w:val="36"/>
          <w:szCs w:val="44"/>
        </w:rPr>
        <w:t>- 2023</w:t>
      </w:r>
    </w:p>
    <w:p w14:paraId="5CF43A45" w14:textId="6768CE89" w:rsidR="00653BFF" w:rsidRDefault="00BE19F3" w:rsidP="002B6516">
      <w:pPr>
        <w:pStyle w:val="Subtitle"/>
        <w:spacing w:after="120"/>
        <w:rPr>
          <w:rFonts w:cstheme="minorHAnsi"/>
          <w:color w:val="auto"/>
          <w:szCs w:val="28"/>
        </w:rPr>
      </w:pPr>
      <w:r w:rsidRPr="00204FDC">
        <w:rPr>
          <w:rFonts w:cstheme="minorHAnsi"/>
          <w:color w:val="00B0F0"/>
          <w:szCs w:val="28"/>
        </w:rPr>
        <w:t>Degree of integrated water resources management implementation</w:t>
      </w:r>
    </w:p>
    <w:tbl>
      <w:tblPr>
        <w:tblStyle w:val="TableGrid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BE19F3" w:rsidRPr="005E0851" w14:paraId="75D39E7E" w14:textId="77777777" w:rsidTr="002B6516">
        <w:tc>
          <w:tcPr>
            <w:tcW w:w="9781" w:type="dxa"/>
            <w:shd w:val="clear" w:color="auto" w:fill="00B0F0"/>
          </w:tcPr>
          <w:p w14:paraId="206C4D06" w14:textId="21BB5B16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val="en-GB"/>
              </w:rPr>
              <w:t>SECTION</w:t>
            </w:r>
            <w:r w:rsidR="00BE19F3" w:rsidRPr="005E0851">
              <w:rPr>
                <w:b/>
                <w:color w:val="FFFFFF" w:themeColor="background1"/>
                <w:sz w:val="20"/>
                <w:lang w:val="en-GB"/>
              </w:rPr>
              <w:t xml:space="preserve"> 1: ENABLING ENVIRONMENT</w:t>
            </w:r>
          </w:p>
        </w:tc>
      </w:tr>
      <w:tr w:rsidR="00BE19F3" w:rsidRPr="002B6516" w14:paraId="4F061581" w14:textId="77777777" w:rsidTr="002B6516">
        <w:tc>
          <w:tcPr>
            <w:tcW w:w="9781" w:type="dxa"/>
          </w:tcPr>
          <w:p w14:paraId="52743445" w14:textId="77777777" w:rsidR="00BE19F3" w:rsidRPr="002B6516" w:rsidRDefault="00BE19F3" w:rsidP="002B6516">
            <w:pPr>
              <w:pStyle w:val="ListParagraph"/>
              <w:numPr>
                <w:ilvl w:val="1"/>
                <w:numId w:val="1"/>
              </w:numPr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lang w:val="en-GB"/>
              </w:rPr>
              <w:t xml:space="preserve">Status of policies, laws and plans to support IWRM at the </w:t>
            </w:r>
            <w:r w:rsidRPr="002B6516">
              <w:rPr>
                <w:b/>
                <w:sz w:val="20"/>
                <w:szCs w:val="20"/>
                <w:lang w:val="en-GB"/>
              </w:rPr>
              <w:t>national level</w:t>
            </w:r>
            <w:r w:rsidRPr="002B6516">
              <w:rPr>
                <w:sz w:val="20"/>
                <w:szCs w:val="20"/>
                <w:lang w:val="en-GB"/>
              </w:rPr>
              <w:t>:</w:t>
            </w:r>
          </w:p>
        </w:tc>
      </w:tr>
      <w:tr w:rsidR="00BE19F3" w:rsidRPr="002B6516" w14:paraId="72558E27" w14:textId="77777777" w:rsidTr="002B6516">
        <w:tc>
          <w:tcPr>
            <w:tcW w:w="9781" w:type="dxa"/>
          </w:tcPr>
          <w:p w14:paraId="3773D8EB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lang w:val="en-GB"/>
              </w:rPr>
              <w:t>1.1a National water resources policy, or similar</w:t>
            </w:r>
          </w:p>
        </w:tc>
      </w:tr>
      <w:tr w:rsidR="00BE19F3" w:rsidRPr="002B6516" w14:paraId="1CBB730F" w14:textId="77777777" w:rsidTr="002B6516">
        <w:tc>
          <w:tcPr>
            <w:tcW w:w="9781" w:type="dxa"/>
          </w:tcPr>
          <w:p w14:paraId="573B65C1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lang w:val="en-GB"/>
              </w:rPr>
              <w:t>1.1b National water resources law(s)</w:t>
            </w:r>
          </w:p>
        </w:tc>
      </w:tr>
      <w:tr w:rsidR="00BE19F3" w:rsidRPr="002B6516" w14:paraId="69959423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5E39C709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lang w:val="en-GB"/>
              </w:rPr>
              <w:t>1.1c National integrated water resources management (IWRM) plans, or similar</w:t>
            </w:r>
          </w:p>
        </w:tc>
      </w:tr>
      <w:tr w:rsidR="00BE19F3" w:rsidRPr="002B6516" w14:paraId="6210D8B6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2A60E3D3" w14:textId="77777777" w:rsidR="00BE19F3" w:rsidRPr="002B6516" w:rsidRDefault="00BE19F3" w:rsidP="002B6516">
            <w:pPr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lang w:val="en-GB"/>
              </w:rPr>
              <w:t xml:space="preserve">1.2 Status of policies, laws and plans to support IWRM at </w:t>
            </w:r>
            <w:r w:rsidRPr="002B6516">
              <w:rPr>
                <w:b/>
                <w:sz w:val="20"/>
                <w:szCs w:val="20"/>
                <w:lang w:val="en-GB"/>
              </w:rPr>
              <w:t>other levels</w:t>
            </w:r>
            <w:r w:rsidRPr="002B6516">
              <w:rPr>
                <w:sz w:val="20"/>
                <w:szCs w:val="20"/>
                <w:lang w:val="en-GB"/>
              </w:rPr>
              <w:t>:</w:t>
            </w:r>
          </w:p>
        </w:tc>
      </w:tr>
      <w:tr w:rsidR="00BE19F3" w:rsidRPr="002B6516" w14:paraId="0754DE0C" w14:textId="77777777" w:rsidTr="002B6516">
        <w:tc>
          <w:tcPr>
            <w:tcW w:w="9781" w:type="dxa"/>
          </w:tcPr>
          <w:p w14:paraId="3B56ADC3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lang w:val="en-GB"/>
              </w:rPr>
              <w:t>1.2a Sub-national water resources policies or similar</w:t>
            </w:r>
          </w:p>
        </w:tc>
      </w:tr>
      <w:tr w:rsidR="00BE19F3" w:rsidRPr="002B6516" w14:paraId="2043C665" w14:textId="77777777" w:rsidTr="002B6516">
        <w:tc>
          <w:tcPr>
            <w:tcW w:w="9781" w:type="dxa"/>
          </w:tcPr>
          <w:p w14:paraId="5DD71B6B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lang w:val="en-GB"/>
              </w:rPr>
              <w:t>1.2b Basin/aquifer management plans or similar, based on IWRM</w:t>
            </w:r>
          </w:p>
        </w:tc>
      </w:tr>
      <w:tr w:rsidR="00BE19F3" w:rsidRPr="002B6516" w14:paraId="2DE29C99" w14:textId="77777777" w:rsidTr="002B6516">
        <w:tc>
          <w:tcPr>
            <w:tcW w:w="9781" w:type="dxa"/>
          </w:tcPr>
          <w:p w14:paraId="631EC118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lang w:val="en-GB"/>
              </w:rPr>
              <w:t>1.2c Arrangements for transboundary water management</w:t>
            </w:r>
          </w:p>
        </w:tc>
      </w:tr>
      <w:tr w:rsidR="00BE19F3" w:rsidRPr="002B6516" w14:paraId="7B40D020" w14:textId="77777777" w:rsidTr="002B6516">
        <w:tc>
          <w:tcPr>
            <w:tcW w:w="9781" w:type="dxa"/>
          </w:tcPr>
          <w:p w14:paraId="699E5C1E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szCs w:val="20"/>
                <w:lang w:val="en-GB"/>
              </w:rPr>
              <w:t>1.2d Sub-national water resources regulations (laws, decrees, ordinances or similar)</w:t>
            </w:r>
          </w:p>
        </w:tc>
      </w:tr>
      <w:tr w:rsidR="00BE19F3" w:rsidRPr="005E0851" w14:paraId="60C06DCC" w14:textId="77777777" w:rsidTr="002B6516">
        <w:tc>
          <w:tcPr>
            <w:tcW w:w="9781" w:type="dxa"/>
            <w:shd w:val="clear" w:color="auto" w:fill="00B0F0"/>
          </w:tcPr>
          <w:p w14:paraId="007D44AE" w14:textId="30ED641D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val="en-GB"/>
              </w:rPr>
              <w:t>SECTION</w:t>
            </w:r>
            <w:r w:rsidR="00BE19F3" w:rsidRPr="005E0851">
              <w:rPr>
                <w:b/>
                <w:color w:val="FFFFFF" w:themeColor="background1"/>
                <w:sz w:val="20"/>
                <w:lang w:val="en-GB"/>
              </w:rPr>
              <w:t xml:space="preserve"> 2: INSTITUTIONS AND PARTICIPATION</w:t>
            </w:r>
          </w:p>
        </w:tc>
      </w:tr>
      <w:tr w:rsidR="00BE19F3" w:rsidRPr="002B6516" w14:paraId="4989B755" w14:textId="77777777" w:rsidTr="002B6516">
        <w:tc>
          <w:tcPr>
            <w:tcW w:w="9781" w:type="dxa"/>
          </w:tcPr>
          <w:p w14:paraId="514119DB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 xml:space="preserve">2.1 Status of institutions for IWRM implementation at the </w:t>
            </w:r>
            <w:r w:rsidRPr="002B6516">
              <w:rPr>
                <w:rFonts w:cstheme="minorHAnsi"/>
                <w:b/>
                <w:sz w:val="20"/>
                <w:szCs w:val="20"/>
                <w:lang w:val="en-GB"/>
              </w:rPr>
              <w:t>national level</w:t>
            </w:r>
            <w:r w:rsidRPr="002B6516">
              <w:rPr>
                <w:rFonts w:cstheme="minorHAnsi"/>
                <w:sz w:val="20"/>
                <w:szCs w:val="20"/>
                <w:lang w:val="en-GB"/>
              </w:rPr>
              <w:t>:</w:t>
            </w:r>
          </w:p>
        </w:tc>
      </w:tr>
      <w:tr w:rsidR="00BE19F3" w:rsidRPr="002B6516" w14:paraId="30D9DE31" w14:textId="77777777" w:rsidTr="002B6516">
        <w:tc>
          <w:tcPr>
            <w:tcW w:w="9781" w:type="dxa"/>
          </w:tcPr>
          <w:p w14:paraId="434B0A60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2.1a National government authorities for leading IWRM implementation</w:t>
            </w:r>
          </w:p>
        </w:tc>
      </w:tr>
      <w:tr w:rsidR="00BE19F3" w:rsidRPr="002B6516" w14:paraId="43EDA053" w14:textId="77777777" w:rsidTr="002B6516">
        <w:tc>
          <w:tcPr>
            <w:tcW w:w="9781" w:type="dxa"/>
          </w:tcPr>
          <w:p w14:paraId="312DC50F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2.1b Coordination between national government authorities representing different sectors</w:t>
            </w:r>
          </w:p>
        </w:tc>
      </w:tr>
      <w:tr w:rsidR="00BE19F3" w:rsidRPr="002B6516" w14:paraId="56C8DF84" w14:textId="77777777" w:rsidTr="002B6516">
        <w:tc>
          <w:tcPr>
            <w:tcW w:w="9781" w:type="dxa"/>
          </w:tcPr>
          <w:p w14:paraId="0E2C5BC2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2.1c Public participation in water resources, policy, planning and management at national level</w:t>
            </w:r>
          </w:p>
        </w:tc>
      </w:tr>
      <w:tr w:rsidR="00BE19F3" w:rsidRPr="00CF2B88" w14:paraId="2190370A" w14:textId="77777777" w:rsidTr="002B6516">
        <w:tc>
          <w:tcPr>
            <w:tcW w:w="9781" w:type="dxa"/>
          </w:tcPr>
          <w:p w14:paraId="7333B41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 xml:space="preserve">2.1d Private sector participation in water resources development, </w:t>
            </w:r>
            <w:proofErr w:type="gramStart"/>
            <w:r w:rsidRPr="002B6516">
              <w:rPr>
                <w:rFonts w:cstheme="minorHAnsi"/>
                <w:sz w:val="20"/>
                <w:szCs w:val="20"/>
                <w:lang w:val="en-GB"/>
              </w:rPr>
              <w:t>management</w:t>
            </w:r>
            <w:proofErr w:type="gramEnd"/>
            <w:r w:rsidRPr="002B6516">
              <w:rPr>
                <w:rFonts w:cstheme="minorHAnsi"/>
                <w:sz w:val="20"/>
                <w:szCs w:val="20"/>
                <w:lang w:val="en-GB"/>
              </w:rPr>
              <w:t xml:space="preserve"> and use</w:t>
            </w:r>
          </w:p>
        </w:tc>
      </w:tr>
      <w:tr w:rsidR="00BE19F3" w:rsidRPr="002B6516" w14:paraId="6714B4AB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349C311B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2.1e Developing IWRM capacity</w:t>
            </w:r>
          </w:p>
        </w:tc>
      </w:tr>
      <w:tr w:rsidR="00BE19F3" w:rsidRPr="002B6516" w14:paraId="36408A42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2063F87D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 xml:space="preserve">2.2 Status of institutions for IWRM implementation at </w:t>
            </w:r>
            <w:r w:rsidRPr="002B6516">
              <w:rPr>
                <w:rFonts w:cstheme="minorHAnsi"/>
                <w:b/>
                <w:sz w:val="20"/>
                <w:szCs w:val="20"/>
                <w:lang w:val="en-GB"/>
              </w:rPr>
              <w:t>other levels</w:t>
            </w:r>
            <w:r w:rsidRPr="002B6516">
              <w:rPr>
                <w:rFonts w:cstheme="minorHAnsi"/>
                <w:sz w:val="20"/>
                <w:szCs w:val="20"/>
                <w:lang w:val="en-GB"/>
              </w:rPr>
              <w:t>:</w:t>
            </w:r>
          </w:p>
        </w:tc>
      </w:tr>
      <w:tr w:rsidR="00BE19F3" w:rsidRPr="002B6516" w14:paraId="06D1A930" w14:textId="77777777" w:rsidTr="002B6516">
        <w:tc>
          <w:tcPr>
            <w:tcW w:w="9781" w:type="dxa"/>
          </w:tcPr>
          <w:p w14:paraId="6504DE51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2.2a Basin/aquifer level organizations for leading implementation of IWRM</w:t>
            </w:r>
          </w:p>
        </w:tc>
      </w:tr>
      <w:tr w:rsidR="00BE19F3" w:rsidRPr="002B6516" w14:paraId="216D9EA1" w14:textId="77777777" w:rsidTr="002B6516">
        <w:tc>
          <w:tcPr>
            <w:tcW w:w="9781" w:type="dxa"/>
          </w:tcPr>
          <w:p w14:paraId="34544F29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2.2b Public participation in water resources, policy, planning and management at the local level</w:t>
            </w:r>
          </w:p>
        </w:tc>
      </w:tr>
      <w:tr w:rsidR="00BE19F3" w:rsidRPr="002B6516" w14:paraId="004D6B5E" w14:textId="77777777" w:rsidTr="002B6516">
        <w:tc>
          <w:tcPr>
            <w:tcW w:w="9781" w:type="dxa"/>
          </w:tcPr>
          <w:p w14:paraId="056B4BF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2.2c Participation of vulnerable groups in water resources planning and management</w:t>
            </w:r>
          </w:p>
        </w:tc>
      </w:tr>
      <w:tr w:rsidR="00BE19F3" w:rsidRPr="002B6516" w14:paraId="28AE8617" w14:textId="77777777" w:rsidTr="002B6516">
        <w:tc>
          <w:tcPr>
            <w:tcW w:w="9781" w:type="dxa"/>
          </w:tcPr>
          <w:p w14:paraId="351CB091" w14:textId="525F8C63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 xml:space="preserve">2.2d Gender </w:t>
            </w:r>
            <w:r w:rsidR="002B6516" w:rsidRPr="002B6516">
              <w:rPr>
                <w:rFonts w:cstheme="minorHAnsi"/>
                <w:sz w:val="20"/>
                <w:szCs w:val="20"/>
                <w:lang w:val="en-GB"/>
              </w:rPr>
              <w:t>mainstreaming in</w:t>
            </w:r>
            <w:r w:rsidRPr="002B6516">
              <w:rPr>
                <w:rFonts w:cstheme="minorHAnsi"/>
                <w:sz w:val="20"/>
                <w:szCs w:val="20"/>
                <w:lang w:val="en-GB"/>
              </w:rPr>
              <w:t xml:space="preserve"> water resources management</w:t>
            </w:r>
          </w:p>
        </w:tc>
      </w:tr>
      <w:tr w:rsidR="00BE19F3" w:rsidRPr="002B6516" w14:paraId="1F1AA364" w14:textId="77777777" w:rsidTr="002B6516">
        <w:tc>
          <w:tcPr>
            <w:tcW w:w="9781" w:type="dxa"/>
          </w:tcPr>
          <w:p w14:paraId="4A5AF94C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2.2e Organizational framework for transboundary water management</w:t>
            </w:r>
          </w:p>
        </w:tc>
      </w:tr>
      <w:tr w:rsidR="00BE19F3" w:rsidRPr="002B6516" w14:paraId="450D6C25" w14:textId="77777777" w:rsidTr="002B6516">
        <w:tc>
          <w:tcPr>
            <w:tcW w:w="9781" w:type="dxa"/>
          </w:tcPr>
          <w:p w14:paraId="5BFAF171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2.2f Sub-national authorities for leading IWRM implementation</w:t>
            </w:r>
          </w:p>
        </w:tc>
      </w:tr>
      <w:tr w:rsidR="00BE19F3" w:rsidRPr="005E0851" w14:paraId="5E832A6A" w14:textId="77777777" w:rsidTr="002B6516">
        <w:tc>
          <w:tcPr>
            <w:tcW w:w="9781" w:type="dxa"/>
            <w:shd w:val="clear" w:color="auto" w:fill="00B0F0"/>
          </w:tcPr>
          <w:p w14:paraId="2EFA9717" w14:textId="0A25B706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val="en-GB"/>
              </w:rPr>
              <w:t>SECTION</w:t>
            </w:r>
            <w:r w:rsidR="00BE19F3" w:rsidRPr="005E0851">
              <w:rPr>
                <w:b/>
                <w:color w:val="FFFFFF" w:themeColor="background1"/>
                <w:sz w:val="20"/>
                <w:lang w:val="en-GB"/>
              </w:rPr>
              <w:t xml:space="preserve"> 3: MANAGEMENT INSTRUMENTS</w:t>
            </w:r>
          </w:p>
        </w:tc>
      </w:tr>
      <w:tr w:rsidR="00BE19F3" w:rsidRPr="002B6516" w14:paraId="1CE0066F" w14:textId="77777777" w:rsidTr="002B6516">
        <w:tc>
          <w:tcPr>
            <w:tcW w:w="9781" w:type="dxa"/>
          </w:tcPr>
          <w:p w14:paraId="68FF1546" w14:textId="77777777" w:rsidR="00BE19F3" w:rsidRPr="002B6516" w:rsidRDefault="00BE19F3" w:rsidP="002B6516">
            <w:pPr>
              <w:ind w:firstLine="24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 xml:space="preserve">3.1 Status of management instruments to support IWRM implementation at the </w:t>
            </w:r>
            <w:r w:rsidRPr="002B6516">
              <w:rPr>
                <w:rFonts w:cstheme="minorHAnsi"/>
                <w:b/>
                <w:sz w:val="20"/>
                <w:szCs w:val="20"/>
                <w:lang w:val="en-GB"/>
              </w:rPr>
              <w:t>national level</w:t>
            </w:r>
            <w:r w:rsidRPr="002B6516">
              <w:rPr>
                <w:rFonts w:cstheme="minorHAnsi"/>
                <w:sz w:val="20"/>
                <w:szCs w:val="20"/>
                <w:lang w:val="en-GB"/>
              </w:rPr>
              <w:t>:</w:t>
            </w:r>
          </w:p>
        </w:tc>
      </w:tr>
      <w:tr w:rsidR="00BE19F3" w:rsidRPr="002B6516" w14:paraId="5A709962" w14:textId="77777777" w:rsidTr="002B6516">
        <w:tc>
          <w:tcPr>
            <w:tcW w:w="9781" w:type="dxa"/>
          </w:tcPr>
          <w:p w14:paraId="5963884B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3.1a National monitoring of water availability (incl. surface and/or groundwater)</w:t>
            </w:r>
          </w:p>
        </w:tc>
      </w:tr>
      <w:tr w:rsidR="00BE19F3" w:rsidRPr="002B6516" w14:paraId="57F0C2C5" w14:textId="77777777" w:rsidTr="002B6516">
        <w:tc>
          <w:tcPr>
            <w:tcW w:w="9781" w:type="dxa"/>
          </w:tcPr>
          <w:p w14:paraId="2CB93346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3.1b Sustainable and efficient water use management at the national level (incl. surface and/or groundwater)</w:t>
            </w:r>
          </w:p>
        </w:tc>
      </w:tr>
      <w:tr w:rsidR="00BE19F3" w:rsidRPr="002B6516" w14:paraId="4D95342D" w14:textId="77777777" w:rsidTr="002B6516">
        <w:tc>
          <w:tcPr>
            <w:tcW w:w="9781" w:type="dxa"/>
          </w:tcPr>
          <w:p w14:paraId="4A6CDE33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3.1c Pollution control from the national level</w:t>
            </w:r>
          </w:p>
        </w:tc>
      </w:tr>
      <w:tr w:rsidR="00BE19F3" w:rsidRPr="002B6516" w14:paraId="37F2C79C" w14:textId="77777777" w:rsidTr="002B6516">
        <w:tc>
          <w:tcPr>
            <w:tcW w:w="9781" w:type="dxa"/>
          </w:tcPr>
          <w:p w14:paraId="6FFF8088" w14:textId="11075004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3.1d Management of water-related ecosystems</w:t>
            </w:r>
            <w:r w:rsidR="002B6516" w:rsidRPr="002B6516">
              <w:rPr>
                <w:rFonts w:cstheme="minorHAnsi"/>
                <w:sz w:val="20"/>
                <w:szCs w:val="20"/>
                <w:lang w:val="en-GB"/>
              </w:rPr>
              <w:t xml:space="preserve"> and biodiversity</w:t>
            </w:r>
            <w:r w:rsidRPr="002B6516">
              <w:rPr>
                <w:rFonts w:cstheme="minorHAnsi"/>
                <w:sz w:val="20"/>
                <w:szCs w:val="20"/>
                <w:lang w:val="en-GB"/>
              </w:rPr>
              <w:t xml:space="preserve"> from the national level</w:t>
            </w:r>
          </w:p>
        </w:tc>
      </w:tr>
      <w:tr w:rsidR="00BE19F3" w:rsidRPr="002B6516" w14:paraId="7A0A544B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77E07C37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3.1e Management instruments to reduce impacts of water-related disasters - national level</w:t>
            </w:r>
          </w:p>
        </w:tc>
      </w:tr>
      <w:tr w:rsidR="00BE19F3" w:rsidRPr="002B6516" w14:paraId="2BE615D5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7950CD6F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 xml:space="preserve">3.2 Status of management instruments to support IWRM implementation at </w:t>
            </w:r>
            <w:r w:rsidRPr="002B6516">
              <w:rPr>
                <w:rFonts w:cstheme="minorHAnsi"/>
                <w:b/>
                <w:sz w:val="20"/>
                <w:szCs w:val="20"/>
                <w:lang w:val="en-GB"/>
              </w:rPr>
              <w:t>other levels</w:t>
            </w:r>
            <w:r w:rsidRPr="002B6516">
              <w:rPr>
                <w:rFonts w:cstheme="minorHAnsi"/>
                <w:sz w:val="20"/>
                <w:szCs w:val="20"/>
                <w:lang w:val="en-GB"/>
              </w:rPr>
              <w:t>:</w:t>
            </w:r>
          </w:p>
        </w:tc>
      </w:tr>
      <w:tr w:rsidR="00BE19F3" w:rsidRPr="002B6516" w14:paraId="1FA7450D" w14:textId="77777777" w:rsidTr="002B6516">
        <w:tc>
          <w:tcPr>
            <w:tcW w:w="9781" w:type="dxa"/>
          </w:tcPr>
          <w:p w14:paraId="34E0659F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3.2a Basin management instruments</w:t>
            </w:r>
          </w:p>
        </w:tc>
      </w:tr>
      <w:tr w:rsidR="00BE19F3" w:rsidRPr="002B6516" w14:paraId="74307912" w14:textId="77777777" w:rsidTr="002B6516">
        <w:tc>
          <w:tcPr>
            <w:tcW w:w="9781" w:type="dxa"/>
          </w:tcPr>
          <w:p w14:paraId="6F10D7B7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3.2b Aquifer management instruments</w:t>
            </w:r>
          </w:p>
        </w:tc>
      </w:tr>
      <w:tr w:rsidR="00BE19F3" w:rsidRPr="002B6516" w14:paraId="0B099FAD" w14:textId="77777777" w:rsidTr="002B6516">
        <w:tc>
          <w:tcPr>
            <w:tcW w:w="9781" w:type="dxa"/>
          </w:tcPr>
          <w:p w14:paraId="02A18F7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3.2c Data and information sharing</w:t>
            </w:r>
            <w:r w:rsidRPr="002B6516">
              <w:rPr>
                <w:rFonts w:cstheme="minorHAnsi"/>
                <w:i/>
                <w:sz w:val="20"/>
                <w:szCs w:val="20"/>
                <w:lang w:val="en-GB"/>
              </w:rPr>
              <w:t xml:space="preserve"> within</w:t>
            </w:r>
            <w:r w:rsidRPr="002B6516">
              <w:rPr>
                <w:rFonts w:cstheme="minorHAnsi"/>
                <w:sz w:val="20"/>
                <w:szCs w:val="20"/>
                <w:lang w:val="en-GB"/>
              </w:rPr>
              <w:t xml:space="preserve"> countries at all levels</w:t>
            </w:r>
          </w:p>
        </w:tc>
      </w:tr>
      <w:tr w:rsidR="00BE19F3" w:rsidRPr="002B6516" w14:paraId="19ACF180" w14:textId="77777777" w:rsidTr="002B6516">
        <w:tc>
          <w:tcPr>
            <w:tcW w:w="9781" w:type="dxa"/>
          </w:tcPr>
          <w:p w14:paraId="0B3F625B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 xml:space="preserve">3.2d Transboundary data and information sharing </w:t>
            </w:r>
            <w:r w:rsidRPr="002B6516">
              <w:rPr>
                <w:rFonts w:cstheme="minorHAnsi"/>
                <w:i/>
                <w:sz w:val="20"/>
                <w:szCs w:val="20"/>
                <w:lang w:val="en-GB"/>
              </w:rPr>
              <w:t>between</w:t>
            </w:r>
            <w:r w:rsidRPr="002B6516">
              <w:rPr>
                <w:rFonts w:cstheme="minorHAnsi"/>
                <w:sz w:val="20"/>
                <w:szCs w:val="20"/>
                <w:lang w:val="en-GB"/>
              </w:rPr>
              <w:t xml:space="preserve"> countries</w:t>
            </w:r>
          </w:p>
        </w:tc>
      </w:tr>
      <w:tr w:rsidR="00BE19F3" w:rsidRPr="005E0851" w14:paraId="5B3420CA" w14:textId="77777777" w:rsidTr="002B6516">
        <w:tc>
          <w:tcPr>
            <w:tcW w:w="9781" w:type="dxa"/>
            <w:shd w:val="clear" w:color="auto" w:fill="00B0F0"/>
          </w:tcPr>
          <w:p w14:paraId="1AB98BC7" w14:textId="70DC82E0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val="en-GB"/>
              </w:rPr>
              <w:t>SECTION</w:t>
            </w:r>
            <w:r w:rsidR="00BE19F3" w:rsidRPr="005E0851">
              <w:rPr>
                <w:b/>
                <w:color w:val="FFFFFF" w:themeColor="background1"/>
                <w:sz w:val="20"/>
                <w:lang w:val="en-GB"/>
              </w:rPr>
              <w:t xml:space="preserve"> 4: FINANCING</w:t>
            </w:r>
          </w:p>
        </w:tc>
      </w:tr>
      <w:tr w:rsidR="00BE19F3" w:rsidRPr="002B6516" w14:paraId="5C0B6FA8" w14:textId="77777777" w:rsidTr="002B6516">
        <w:tc>
          <w:tcPr>
            <w:tcW w:w="9781" w:type="dxa"/>
          </w:tcPr>
          <w:p w14:paraId="79DADADE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 xml:space="preserve">4.1 Status of financing for water resources development and management at the </w:t>
            </w:r>
            <w:r w:rsidRPr="002B6516">
              <w:rPr>
                <w:rFonts w:cstheme="minorHAnsi"/>
                <w:b/>
                <w:sz w:val="20"/>
                <w:szCs w:val="20"/>
                <w:lang w:val="en-GB"/>
              </w:rPr>
              <w:t>national level</w:t>
            </w:r>
            <w:r w:rsidRPr="002B6516">
              <w:rPr>
                <w:rFonts w:cstheme="minorHAnsi"/>
                <w:sz w:val="20"/>
                <w:szCs w:val="20"/>
                <w:lang w:val="en-GB"/>
              </w:rPr>
              <w:t>:</w:t>
            </w:r>
          </w:p>
        </w:tc>
      </w:tr>
      <w:tr w:rsidR="00BE19F3" w:rsidRPr="002B6516" w14:paraId="25D4FA68" w14:textId="77777777" w:rsidTr="002B6516">
        <w:tc>
          <w:tcPr>
            <w:tcW w:w="9781" w:type="dxa"/>
          </w:tcPr>
          <w:p w14:paraId="3DC7675C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4.1a National budget for water resources infrastructure (investment and recurrent costs)</w:t>
            </w:r>
          </w:p>
        </w:tc>
      </w:tr>
      <w:tr w:rsidR="00BE19F3" w:rsidRPr="002B6516" w14:paraId="21BD9975" w14:textId="77777777" w:rsidTr="002B6516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7697344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4.1b National budget for IWRM elements (investments and recurrent costs)</w:t>
            </w:r>
          </w:p>
        </w:tc>
      </w:tr>
      <w:tr w:rsidR="00BE19F3" w:rsidRPr="002B6516" w14:paraId="1162F79E" w14:textId="77777777" w:rsidTr="002B6516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01B4D52E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 xml:space="preserve">4.2 Status of financing for water resources development and management at </w:t>
            </w:r>
            <w:r w:rsidRPr="002B6516">
              <w:rPr>
                <w:rFonts w:cstheme="minorHAnsi"/>
                <w:b/>
                <w:sz w:val="20"/>
                <w:szCs w:val="20"/>
                <w:lang w:val="en-GB"/>
              </w:rPr>
              <w:t>other levels</w:t>
            </w:r>
            <w:r w:rsidRPr="002B6516">
              <w:rPr>
                <w:rFonts w:cstheme="minorHAnsi"/>
                <w:sz w:val="20"/>
                <w:szCs w:val="20"/>
                <w:lang w:val="en-GB"/>
              </w:rPr>
              <w:t>:</w:t>
            </w:r>
          </w:p>
        </w:tc>
      </w:tr>
      <w:tr w:rsidR="00BE19F3" w:rsidRPr="002B6516" w14:paraId="5D8C0ADC" w14:textId="77777777" w:rsidTr="002B6516">
        <w:tc>
          <w:tcPr>
            <w:tcW w:w="9781" w:type="dxa"/>
          </w:tcPr>
          <w:p w14:paraId="1CC21AD4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US"/>
              </w:rPr>
              <w:t>4.2a Sub-national or basin budgets for water resources infrastructure (investment and recurrent costs)</w:t>
            </w:r>
          </w:p>
        </w:tc>
      </w:tr>
      <w:tr w:rsidR="00BE19F3" w:rsidRPr="002B6516" w14:paraId="15A36093" w14:textId="77777777" w:rsidTr="002B6516">
        <w:tc>
          <w:tcPr>
            <w:tcW w:w="9781" w:type="dxa"/>
          </w:tcPr>
          <w:p w14:paraId="60897D9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4.2b Revenues raised for IWRM elements</w:t>
            </w:r>
          </w:p>
        </w:tc>
      </w:tr>
      <w:tr w:rsidR="00BE19F3" w:rsidRPr="002B6516" w14:paraId="5912E0F8" w14:textId="77777777" w:rsidTr="002B6516">
        <w:tc>
          <w:tcPr>
            <w:tcW w:w="9781" w:type="dxa"/>
          </w:tcPr>
          <w:p w14:paraId="37BC97A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4.2c Financing for transboundary cooperation</w:t>
            </w:r>
          </w:p>
        </w:tc>
      </w:tr>
      <w:tr w:rsidR="00BE19F3" w:rsidRPr="002B6516" w14:paraId="6B7D9146" w14:textId="77777777" w:rsidTr="002B6516">
        <w:tc>
          <w:tcPr>
            <w:tcW w:w="9781" w:type="dxa"/>
          </w:tcPr>
          <w:p w14:paraId="444D7B3C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rFonts w:cstheme="minorHAnsi"/>
                <w:sz w:val="20"/>
                <w:szCs w:val="20"/>
                <w:lang w:val="en-GB"/>
              </w:rPr>
              <w:t>4.2d Sub-national or basin budgets for IWRM elements (investment and recurrent costs)</w:t>
            </w:r>
          </w:p>
        </w:tc>
      </w:tr>
      <w:tr w:rsidR="00BE19F3" w:rsidRPr="002B6516" w14:paraId="35755654" w14:textId="77777777" w:rsidTr="002B6516">
        <w:tc>
          <w:tcPr>
            <w:tcW w:w="9781" w:type="dxa"/>
          </w:tcPr>
          <w:p w14:paraId="4B3B1A86" w14:textId="77777777" w:rsidR="00BE19F3" w:rsidRPr="002B6516" w:rsidRDefault="00BE19F3" w:rsidP="003E585E">
            <w:pPr>
              <w:ind w:firstLine="591"/>
              <w:rPr>
                <w:sz w:val="15"/>
                <w:szCs w:val="15"/>
                <w:lang w:val="en-GB"/>
              </w:rPr>
            </w:pPr>
          </w:p>
        </w:tc>
      </w:tr>
      <w:tr w:rsidR="00BE19F3" w:rsidRPr="005E0851" w14:paraId="7E12452A" w14:textId="77777777" w:rsidTr="002B6516">
        <w:tc>
          <w:tcPr>
            <w:tcW w:w="9781" w:type="dxa"/>
            <w:shd w:val="clear" w:color="auto" w:fill="FFC000"/>
          </w:tcPr>
          <w:p w14:paraId="717DB193" w14:textId="77777777" w:rsidR="00BE19F3" w:rsidRPr="005E0851" w:rsidRDefault="00BE19F3" w:rsidP="003E585E">
            <w:pPr>
              <w:jc w:val="center"/>
              <w:rPr>
                <w:b/>
                <w:sz w:val="20"/>
                <w:lang w:val="en-GB"/>
              </w:rPr>
            </w:pPr>
            <w:r w:rsidRPr="005E0851">
              <w:rPr>
                <w:b/>
                <w:sz w:val="20"/>
                <w:lang w:val="en-GB"/>
              </w:rPr>
              <w:t>Calculation of the national SDG 6.5.1 score (Degree of IWRM implementation 0-100)</w:t>
            </w:r>
          </w:p>
        </w:tc>
      </w:tr>
      <w:tr w:rsidR="00BE19F3" w:rsidRPr="0026177E" w14:paraId="6543BA9E" w14:textId="77777777" w:rsidTr="002B6516">
        <w:tc>
          <w:tcPr>
            <w:tcW w:w="9781" w:type="dxa"/>
            <w:shd w:val="clear" w:color="auto" w:fill="FFF2CC" w:themeFill="accent4" w:themeFillTint="33"/>
          </w:tcPr>
          <w:p w14:paraId="44AE140B" w14:textId="1803B2A6" w:rsidR="00BE19F3" w:rsidRPr="0026177E" w:rsidRDefault="0026177E" w:rsidP="0026177E">
            <w:pPr>
              <w:ind w:left="3444" w:hanging="3444"/>
              <w:rPr>
                <w:sz w:val="20"/>
                <w:szCs w:val="20"/>
                <w:lang w:val="en-GB"/>
              </w:rPr>
            </w:pPr>
            <w:r w:rsidRPr="0026177E">
              <w:rPr>
                <w:sz w:val="20"/>
                <w:szCs w:val="20"/>
                <w:lang w:val="en-GB"/>
              </w:rPr>
              <w:t xml:space="preserve">Each question scored out of 100.          </w:t>
            </w:r>
            <w:r w:rsidR="00BE19F3" w:rsidRPr="0026177E">
              <w:rPr>
                <w:sz w:val="20"/>
                <w:szCs w:val="20"/>
                <w:lang w:val="en-GB"/>
              </w:rPr>
              <w:t xml:space="preserve">(Section 1 average score + Section 2 average score + Section 3 average score + </w:t>
            </w:r>
            <w:r w:rsidRPr="0026177E">
              <w:rPr>
                <w:sz w:val="20"/>
                <w:szCs w:val="20"/>
                <w:lang w:val="en-GB"/>
              </w:rPr>
              <w:t xml:space="preserve">                   </w:t>
            </w:r>
            <w:r w:rsidR="00BE19F3" w:rsidRPr="0026177E">
              <w:rPr>
                <w:sz w:val="20"/>
                <w:szCs w:val="20"/>
                <w:lang w:val="en-GB"/>
              </w:rPr>
              <w:t xml:space="preserve">Section 4 average </w:t>
            </w:r>
            <w:proofErr w:type="gramStart"/>
            <w:r w:rsidR="00BE19F3" w:rsidRPr="0026177E">
              <w:rPr>
                <w:sz w:val="20"/>
                <w:szCs w:val="20"/>
                <w:lang w:val="en-GB"/>
              </w:rPr>
              <w:t>Score)</w:t>
            </w:r>
            <w:r w:rsidRPr="0026177E">
              <w:rPr>
                <w:sz w:val="20"/>
                <w:szCs w:val="20"/>
                <w:lang w:val="en-GB"/>
              </w:rPr>
              <w:t xml:space="preserve"> </w:t>
            </w:r>
            <w:r w:rsidR="00BE19F3" w:rsidRPr="0026177E">
              <w:rPr>
                <w:sz w:val="20"/>
                <w:szCs w:val="20"/>
                <w:lang w:val="en-GB"/>
              </w:rPr>
              <w:t xml:space="preserve"> /</w:t>
            </w:r>
            <w:proofErr w:type="gramEnd"/>
            <w:r w:rsidRPr="0026177E">
              <w:rPr>
                <w:sz w:val="20"/>
                <w:szCs w:val="20"/>
                <w:lang w:val="en-GB"/>
              </w:rPr>
              <w:t xml:space="preserve"> </w:t>
            </w:r>
            <w:r w:rsidR="00BE19F3" w:rsidRPr="0026177E">
              <w:rPr>
                <w:sz w:val="20"/>
                <w:szCs w:val="20"/>
                <w:lang w:val="en-GB"/>
              </w:rPr>
              <w:t xml:space="preserve"> 4</w:t>
            </w:r>
            <w:r w:rsidRPr="0026177E">
              <w:rPr>
                <w:sz w:val="20"/>
                <w:szCs w:val="20"/>
                <w:lang w:val="en-GB"/>
              </w:rPr>
              <w:t xml:space="preserve">  </w:t>
            </w:r>
            <w:r w:rsidR="00BE19F3" w:rsidRPr="0026177E">
              <w:rPr>
                <w:sz w:val="20"/>
                <w:szCs w:val="20"/>
                <w:lang w:val="en-GB"/>
              </w:rPr>
              <w:t>=</w:t>
            </w:r>
            <w:r w:rsidRPr="0026177E">
              <w:rPr>
                <w:sz w:val="20"/>
                <w:szCs w:val="20"/>
                <w:lang w:val="en-GB"/>
              </w:rPr>
              <w:t xml:space="preserve"> </w:t>
            </w:r>
            <w:r w:rsidR="00BE19F3" w:rsidRPr="0026177E">
              <w:rPr>
                <w:sz w:val="20"/>
                <w:szCs w:val="20"/>
                <w:lang w:val="en-GB"/>
              </w:rPr>
              <w:t xml:space="preserve"> national SDG 6.5.1 score</w:t>
            </w:r>
          </w:p>
        </w:tc>
      </w:tr>
      <w:tr w:rsidR="00BE19F3" w:rsidRPr="002B6516" w14:paraId="2E736D59" w14:textId="77777777" w:rsidTr="002B6516">
        <w:trPr>
          <w:trHeight w:val="112"/>
        </w:trPr>
        <w:tc>
          <w:tcPr>
            <w:tcW w:w="9781" w:type="dxa"/>
            <w:shd w:val="clear" w:color="auto" w:fill="FFFFFF" w:themeFill="background1"/>
          </w:tcPr>
          <w:p w14:paraId="725B2A52" w14:textId="77777777" w:rsidR="00BE19F3" w:rsidRPr="002B6516" w:rsidRDefault="00BE19F3" w:rsidP="003E585E">
            <w:pPr>
              <w:jc w:val="center"/>
              <w:rPr>
                <w:sz w:val="15"/>
                <w:szCs w:val="15"/>
                <w:lang w:val="en-GB"/>
              </w:rPr>
            </w:pPr>
          </w:p>
        </w:tc>
      </w:tr>
      <w:tr w:rsidR="00BE19F3" w:rsidRPr="005E0851" w14:paraId="56F08FC3" w14:textId="77777777" w:rsidTr="002B6516">
        <w:tc>
          <w:tcPr>
            <w:tcW w:w="9781" w:type="dxa"/>
            <w:shd w:val="clear" w:color="auto" w:fill="00B0F0"/>
          </w:tcPr>
          <w:p w14:paraId="1D36B5FE" w14:textId="77777777" w:rsidR="00BE19F3" w:rsidRPr="005E0851" w:rsidRDefault="00BE19F3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 w:rsidRPr="005E0851">
              <w:rPr>
                <w:b/>
                <w:color w:val="FFFFFF" w:themeColor="background1"/>
                <w:sz w:val="20"/>
                <w:lang w:val="en-GB"/>
              </w:rPr>
              <w:t>ANNEXES</w:t>
            </w:r>
          </w:p>
        </w:tc>
      </w:tr>
      <w:tr w:rsidR="00BE19F3" w:rsidRPr="002B6516" w14:paraId="485D558D" w14:textId="77777777" w:rsidTr="002B6516">
        <w:tc>
          <w:tcPr>
            <w:tcW w:w="9781" w:type="dxa"/>
          </w:tcPr>
          <w:p w14:paraId="65C81869" w14:textId="77777777" w:rsidR="00BE19F3" w:rsidRPr="002B6516" w:rsidRDefault="00BE19F3" w:rsidP="003E585E">
            <w:pPr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szCs w:val="19"/>
                <w:lang w:val="en-GB"/>
              </w:rPr>
              <w:t>Annex A: Glossary</w:t>
            </w:r>
          </w:p>
        </w:tc>
      </w:tr>
      <w:tr w:rsidR="00BE19F3" w:rsidRPr="002B6516" w14:paraId="26759AB1" w14:textId="77777777" w:rsidTr="002B6516">
        <w:tc>
          <w:tcPr>
            <w:tcW w:w="9781" w:type="dxa"/>
          </w:tcPr>
          <w:p w14:paraId="3FA7E128" w14:textId="0F57639D" w:rsidR="00BE19F3" w:rsidRPr="002B6516" w:rsidRDefault="00BE19F3" w:rsidP="003E585E">
            <w:pPr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szCs w:val="19"/>
                <w:lang w:val="en-GB"/>
              </w:rPr>
              <w:t xml:space="preserve">Annex B: </w:t>
            </w:r>
            <w:r w:rsidR="002B6516" w:rsidRPr="002B6516">
              <w:rPr>
                <w:sz w:val="19"/>
                <w:szCs w:val="19"/>
                <w:lang w:val="en-GB"/>
              </w:rPr>
              <w:t>Key priorities and targets for IWRM implementation</w:t>
            </w:r>
          </w:p>
        </w:tc>
      </w:tr>
      <w:tr w:rsidR="00BE19F3" w:rsidRPr="002B6516" w14:paraId="39D655B4" w14:textId="77777777" w:rsidTr="002B6516">
        <w:tc>
          <w:tcPr>
            <w:tcW w:w="9781" w:type="dxa"/>
          </w:tcPr>
          <w:p w14:paraId="08BC4601" w14:textId="7CD660A5" w:rsidR="00BE19F3" w:rsidRPr="002B6516" w:rsidRDefault="00BE19F3" w:rsidP="003E585E">
            <w:pPr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szCs w:val="19"/>
                <w:lang w:val="en-GB"/>
              </w:rPr>
              <w:t xml:space="preserve">Annex C: </w:t>
            </w:r>
            <w:r w:rsidR="002B6516" w:rsidRPr="002B6516">
              <w:rPr>
                <w:sz w:val="19"/>
                <w:szCs w:val="19"/>
                <w:lang w:val="en-GB"/>
              </w:rPr>
              <w:t>6.5.1 country reporting process form</w:t>
            </w:r>
          </w:p>
        </w:tc>
      </w:tr>
    </w:tbl>
    <w:p w14:paraId="5F166864" w14:textId="77777777" w:rsidR="00BE19F3" w:rsidRPr="00BE19F3" w:rsidRDefault="00BE19F3" w:rsidP="002B6516">
      <w:pPr>
        <w:spacing w:after="0" w:line="240" w:lineRule="auto"/>
        <w:rPr>
          <w:lang w:val="en-GB"/>
        </w:rPr>
      </w:pPr>
    </w:p>
    <w:sectPr w:rsidR="00BE19F3" w:rsidRPr="00BE19F3" w:rsidSect="002B6516">
      <w:headerReference w:type="default" r:id="rId10"/>
      <w:footerReference w:type="default" r:id="rId11"/>
      <w:pgSz w:w="11906" w:h="16838"/>
      <w:pgMar w:top="938" w:right="1134" w:bottom="1113" w:left="1134" w:header="708" w:footer="7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80C8A5" w14:textId="77777777" w:rsidR="005C1692" w:rsidRDefault="005C1692" w:rsidP="00BB7CE1">
      <w:pPr>
        <w:spacing w:after="0" w:line="240" w:lineRule="auto"/>
      </w:pPr>
      <w:r>
        <w:separator/>
      </w:r>
    </w:p>
  </w:endnote>
  <w:endnote w:type="continuationSeparator" w:id="0">
    <w:p w14:paraId="78AA565A" w14:textId="77777777" w:rsidR="005C1692" w:rsidRDefault="005C1692" w:rsidP="00BB7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30B6A" w14:textId="11B1649D" w:rsidR="00DA607C" w:rsidRPr="002B6516" w:rsidRDefault="00DA607C" w:rsidP="002B6516">
    <w:pPr>
      <w:pStyle w:val="Footer"/>
      <w:jc w:val="center"/>
      <w:rPr>
        <w:i/>
        <w:sz w:val="20"/>
        <w:szCs w:val="20"/>
        <w:lang w:val="en-US"/>
      </w:rPr>
    </w:pPr>
    <w:r w:rsidRPr="002B6516">
      <w:rPr>
        <w:i/>
        <w:sz w:val="20"/>
        <w:szCs w:val="20"/>
        <w:lang w:val="en-US"/>
      </w:rPr>
      <w:t xml:space="preserve">Download full survey and </w:t>
    </w:r>
    <w:r w:rsidR="002B6516" w:rsidRPr="002B6516">
      <w:rPr>
        <w:i/>
        <w:sz w:val="20"/>
        <w:szCs w:val="20"/>
        <w:lang w:val="en-US"/>
      </w:rPr>
      <w:t>supporting</w:t>
    </w:r>
    <w:r w:rsidRPr="002B6516">
      <w:rPr>
        <w:i/>
        <w:sz w:val="20"/>
        <w:szCs w:val="20"/>
        <w:lang w:val="en-US"/>
      </w:rPr>
      <w:t xml:space="preserve"> materials from</w:t>
    </w:r>
    <w:r w:rsidR="002B6516">
      <w:rPr>
        <w:i/>
        <w:sz w:val="20"/>
        <w:szCs w:val="20"/>
        <w:lang w:val="en-US"/>
      </w:rPr>
      <w:t xml:space="preserve"> the IWRM Data Portal</w:t>
    </w:r>
    <w:r w:rsidR="0026177E">
      <w:rPr>
        <w:i/>
        <w:sz w:val="20"/>
        <w:szCs w:val="20"/>
        <w:lang w:val="en-US"/>
      </w:rPr>
      <w:t>:</w:t>
    </w:r>
    <w:r w:rsidR="002B6516">
      <w:rPr>
        <w:i/>
        <w:sz w:val="20"/>
        <w:szCs w:val="20"/>
        <w:lang w:val="en-US"/>
      </w:rPr>
      <w:t xml:space="preserve"> </w:t>
    </w:r>
    <w:r w:rsidRPr="002B6516">
      <w:rPr>
        <w:i/>
        <w:sz w:val="20"/>
        <w:szCs w:val="20"/>
        <w:lang w:val="en-US"/>
      </w:rPr>
      <w:t xml:space="preserve"> </w:t>
    </w:r>
    <w:hyperlink r:id="rId1" w:history="1">
      <w:r w:rsidRPr="002B6516">
        <w:rPr>
          <w:rStyle w:val="Hyperlink"/>
          <w:i/>
          <w:sz w:val="20"/>
          <w:szCs w:val="20"/>
          <w:lang w:val="en-US"/>
        </w:rPr>
        <w:t>http://iwrmdataportal.unepdhi.org/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6A216C" w14:textId="77777777" w:rsidR="005C1692" w:rsidRDefault="005C1692" w:rsidP="00BB7CE1">
      <w:pPr>
        <w:spacing w:after="0" w:line="240" w:lineRule="auto"/>
      </w:pPr>
      <w:r>
        <w:separator/>
      </w:r>
    </w:p>
  </w:footnote>
  <w:footnote w:type="continuationSeparator" w:id="0">
    <w:p w14:paraId="75924763" w14:textId="77777777" w:rsidR="005C1692" w:rsidRDefault="005C1692" w:rsidP="00BB7C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97B34" w14:textId="502393BC" w:rsidR="002B6516" w:rsidRPr="002B6516" w:rsidRDefault="005F27B6">
    <w:pPr>
      <w:pStyle w:val="Header"/>
      <w:rPr>
        <w:sz w:val="16"/>
        <w:szCs w:val="16"/>
      </w:rPr>
    </w:pPr>
    <w:r>
      <w:rPr>
        <w:rFonts w:cstheme="minorHAnsi"/>
        <w:noProof/>
        <w:color w:val="00B0F0"/>
        <w:sz w:val="36"/>
        <w:szCs w:val="44"/>
      </w:rPr>
      <w:drawing>
        <wp:anchor distT="0" distB="0" distL="114300" distR="114300" simplePos="0" relativeHeight="251662336" behindDoc="0" locked="0" layoutInCell="1" allowOverlap="1" wp14:anchorId="7FE785B5" wp14:editId="01CEAC8D">
          <wp:simplePos x="0" y="0"/>
          <wp:positionH relativeFrom="column">
            <wp:posOffset>5898515</wp:posOffset>
          </wp:positionH>
          <wp:positionV relativeFrom="paragraph">
            <wp:posOffset>-316230</wp:posOffset>
          </wp:positionV>
          <wp:extent cx="552450" cy="552450"/>
          <wp:effectExtent l="0" t="0" r="0" b="0"/>
          <wp:wrapNone/>
          <wp:docPr id="1" name="Picture 1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_SDG goals_icons-individual-rgb-06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2450" cy="552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B6516" w:rsidRPr="002B6516">
      <w:rPr>
        <w:noProof/>
        <w:sz w:val="16"/>
        <w:szCs w:val="16"/>
      </w:rPr>
      <w:drawing>
        <wp:anchor distT="0" distB="0" distL="114300" distR="114300" simplePos="0" relativeHeight="251658240" behindDoc="1" locked="0" layoutInCell="1" allowOverlap="1" wp14:anchorId="780FCE73" wp14:editId="679991EF">
          <wp:simplePos x="0" y="0"/>
          <wp:positionH relativeFrom="column">
            <wp:posOffset>4203065</wp:posOffset>
          </wp:positionH>
          <wp:positionV relativeFrom="paragraph">
            <wp:posOffset>-349250</wp:posOffset>
          </wp:positionV>
          <wp:extent cx="687070" cy="687070"/>
          <wp:effectExtent l="0" t="0" r="0" b="0"/>
          <wp:wrapTight wrapText="bothSides">
            <wp:wrapPolygon edited="0">
              <wp:start x="1198" y="3593"/>
              <wp:lineTo x="1198" y="7985"/>
              <wp:lineTo x="3194" y="10780"/>
              <wp:lineTo x="1996" y="11579"/>
              <wp:lineTo x="1198" y="12377"/>
              <wp:lineTo x="1198" y="17567"/>
              <wp:lineTo x="8384" y="17567"/>
              <wp:lineTo x="19564" y="16769"/>
              <wp:lineTo x="19564" y="10780"/>
              <wp:lineTo x="16769" y="10780"/>
              <wp:lineTo x="19963" y="8784"/>
              <wp:lineTo x="18765" y="3593"/>
              <wp:lineTo x="1198" y="3593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7070" cy="6870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B6516" w:rsidRPr="002B6516">
      <w:rPr>
        <w:rFonts w:cstheme="minorHAnsi"/>
        <w:noProof/>
        <w:color w:val="00B0F0"/>
        <w:sz w:val="16"/>
        <w:szCs w:val="16"/>
      </w:rPr>
      <w:drawing>
        <wp:anchor distT="0" distB="0" distL="114300" distR="114300" simplePos="0" relativeHeight="251660288" behindDoc="0" locked="0" layoutInCell="1" allowOverlap="1" wp14:anchorId="6EC228CB" wp14:editId="3D62A46D">
          <wp:simplePos x="0" y="0"/>
          <wp:positionH relativeFrom="column">
            <wp:posOffset>5071745</wp:posOffset>
          </wp:positionH>
          <wp:positionV relativeFrom="paragraph">
            <wp:posOffset>-283210</wp:posOffset>
          </wp:positionV>
          <wp:extent cx="532130" cy="532130"/>
          <wp:effectExtent l="0" t="0" r="1270" b="1270"/>
          <wp:wrapThrough wrapText="bothSides">
            <wp:wrapPolygon edited="0">
              <wp:start x="8764" y="0"/>
              <wp:lineTo x="5671" y="516"/>
              <wp:lineTo x="0" y="5671"/>
              <wp:lineTo x="0" y="13403"/>
              <wp:lineTo x="1031" y="16496"/>
              <wp:lineTo x="6702" y="21136"/>
              <wp:lineTo x="7733" y="21136"/>
              <wp:lineTo x="13403" y="21136"/>
              <wp:lineTo x="14434" y="21136"/>
              <wp:lineTo x="20105" y="16496"/>
              <wp:lineTo x="21136" y="13403"/>
              <wp:lineTo x="21136" y="5671"/>
              <wp:lineTo x="15465" y="516"/>
              <wp:lineTo x="12372" y="0"/>
              <wp:lineTo x="8764" y="0"/>
            </wp:wrapPolygon>
          </wp:wrapThrough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532130" cy="5321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93EBB"/>
    <w:multiLevelType w:val="multilevel"/>
    <w:tmpl w:val="989C0A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sz w:val="20"/>
      </w:rPr>
    </w:lvl>
    <w:lvl w:ilvl="2">
      <w:start w:val="1"/>
      <w:numFmt w:val="lowerLetter"/>
      <w:lvlText w:val="%1.%2.%3."/>
      <w:lvlJc w:val="left"/>
      <w:pPr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sz w:val="2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sz w:val="2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sz w:val="2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sz w:val="20"/>
      </w:rPr>
    </w:lvl>
  </w:abstractNum>
  <w:abstractNum w:abstractNumId="1" w15:restartNumberingAfterBreak="0">
    <w:nsid w:val="205470C5"/>
    <w:multiLevelType w:val="multilevel"/>
    <w:tmpl w:val="FB64C7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585186276">
    <w:abstractNumId w:val="1"/>
  </w:num>
  <w:num w:numId="2" w16cid:durableId="17721684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AFF"/>
    <w:rsid w:val="00072606"/>
    <w:rsid w:val="000B5AFF"/>
    <w:rsid w:val="000C4879"/>
    <w:rsid w:val="000F293C"/>
    <w:rsid w:val="000F5274"/>
    <w:rsid w:val="000F6E1A"/>
    <w:rsid w:val="00112C11"/>
    <w:rsid w:val="0016405E"/>
    <w:rsid w:val="00204FDC"/>
    <w:rsid w:val="00207D87"/>
    <w:rsid w:val="00215412"/>
    <w:rsid w:val="002214E8"/>
    <w:rsid w:val="002255B0"/>
    <w:rsid w:val="00225EE9"/>
    <w:rsid w:val="00240507"/>
    <w:rsid w:val="0026177E"/>
    <w:rsid w:val="002B6516"/>
    <w:rsid w:val="002D25D4"/>
    <w:rsid w:val="003131F8"/>
    <w:rsid w:val="00394DD1"/>
    <w:rsid w:val="003F25A2"/>
    <w:rsid w:val="0042020D"/>
    <w:rsid w:val="004A02E9"/>
    <w:rsid w:val="004A08D8"/>
    <w:rsid w:val="004C081A"/>
    <w:rsid w:val="004C352C"/>
    <w:rsid w:val="004E274E"/>
    <w:rsid w:val="0050536F"/>
    <w:rsid w:val="00516463"/>
    <w:rsid w:val="00520101"/>
    <w:rsid w:val="005A11DF"/>
    <w:rsid w:val="005C1692"/>
    <w:rsid w:val="005E0851"/>
    <w:rsid w:val="005E1DE1"/>
    <w:rsid w:val="005F27B6"/>
    <w:rsid w:val="006102E5"/>
    <w:rsid w:val="00622B00"/>
    <w:rsid w:val="00653BFF"/>
    <w:rsid w:val="007026A5"/>
    <w:rsid w:val="00766182"/>
    <w:rsid w:val="007B5151"/>
    <w:rsid w:val="007D6895"/>
    <w:rsid w:val="007F3E1B"/>
    <w:rsid w:val="00850B7B"/>
    <w:rsid w:val="008A49F7"/>
    <w:rsid w:val="00913F02"/>
    <w:rsid w:val="00943B33"/>
    <w:rsid w:val="00980E37"/>
    <w:rsid w:val="009B391B"/>
    <w:rsid w:val="00A30939"/>
    <w:rsid w:val="00A37A89"/>
    <w:rsid w:val="00B1452C"/>
    <w:rsid w:val="00B609B0"/>
    <w:rsid w:val="00B928D9"/>
    <w:rsid w:val="00BB7CE1"/>
    <w:rsid w:val="00BE19F3"/>
    <w:rsid w:val="00C36DEB"/>
    <w:rsid w:val="00C77F9F"/>
    <w:rsid w:val="00CC6D30"/>
    <w:rsid w:val="00CD5EF7"/>
    <w:rsid w:val="00CE29D1"/>
    <w:rsid w:val="00CE42B5"/>
    <w:rsid w:val="00CF2B88"/>
    <w:rsid w:val="00D13C5D"/>
    <w:rsid w:val="00D53AEE"/>
    <w:rsid w:val="00D63599"/>
    <w:rsid w:val="00D7543A"/>
    <w:rsid w:val="00D967FE"/>
    <w:rsid w:val="00D97B59"/>
    <w:rsid w:val="00DA2ED2"/>
    <w:rsid w:val="00DA607C"/>
    <w:rsid w:val="00E11EF9"/>
    <w:rsid w:val="00E8421B"/>
    <w:rsid w:val="00EC4F65"/>
    <w:rsid w:val="00F03C90"/>
    <w:rsid w:val="00F16BD5"/>
    <w:rsid w:val="00F54FB7"/>
    <w:rsid w:val="00FA7E40"/>
    <w:rsid w:val="00FC7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6323C4"/>
  <w15:chartTrackingRefBased/>
  <w15:docId w15:val="{50062C61-82F2-4656-B792-4E4E48131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164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6463"/>
    <w:pPr>
      <w:ind w:left="720"/>
      <w:contextualSpacing/>
    </w:pPr>
  </w:style>
  <w:style w:type="paragraph" w:customStyle="1" w:styleId="BodyA">
    <w:name w:val="Body A"/>
    <w:rsid w:val="00C36DE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  <w:lang w:val="en-US" w:eastAsia="en-GB"/>
    </w:rPr>
  </w:style>
  <w:style w:type="paragraph" w:styleId="Header">
    <w:name w:val="header"/>
    <w:basedOn w:val="Normal"/>
    <w:link w:val="HeaderChar"/>
    <w:uiPriority w:val="99"/>
    <w:unhideWhenUsed/>
    <w:rsid w:val="00DA60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607C"/>
  </w:style>
  <w:style w:type="paragraph" w:styleId="Footer">
    <w:name w:val="footer"/>
    <w:basedOn w:val="Normal"/>
    <w:link w:val="FooterChar"/>
    <w:uiPriority w:val="99"/>
    <w:unhideWhenUsed/>
    <w:rsid w:val="00DA60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607C"/>
  </w:style>
  <w:style w:type="character" w:styleId="Hyperlink">
    <w:name w:val="Hyperlink"/>
    <w:basedOn w:val="DefaultParagraphFont"/>
    <w:uiPriority w:val="99"/>
    <w:unhideWhenUsed/>
    <w:rsid w:val="00DA60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607C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50536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0050536F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50536F"/>
    <w:pPr>
      <w:numPr>
        <w:ilvl w:val="1"/>
      </w:numPr>
      <w:spacing w:line="276" w:lineRule="auto"/>
    </w:pPr>
    <w:rPr>
      <w:rFonts w:eastAsiaTheme="minorEastAsia"/>
      <w:color w:val="5A5A5A" w:themeColor="text1" w:themeTint="A5"/>
      <w:spacing w:val="15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50536F"/>
    <w:rPr>
      <w:rFonts w:eastAsiaTheme="minorEastAsia"/>
      <w:color w:val="5A5A5A" w:themeColor="text1" w:themeTint="A5"/>
      <w:spacing w:val="15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iwrmdataportal.unepdhi.org/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67DA356-28FC-4E3C-B06F-6C13A17B213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CF966D-83F3-4078-966A-B9714284DD45}">
  <ds:schemaRefs>
    <ds:schemaRef ds:uri="http://schemas.openxmlformats.org/package/2006/metadata/core-properties"/>
    <ds:schemaRef ds:uri="5e01a736-1b88-436b-a44b-5245e0be4ab3"/>
    <ds:schemaRef ds:uri="http://schemas.microsoft.com/office/2006/documentManagement/types"/>
    <ds:schemaRef ds:uri="http://www.w3.org/XML/1998/namespace"/>
    <ds:schemaRef ds:uri="http://purl.org/dc/elements/1.1/"/>
    <ds:schemaRef ds:uri="http://purl.org/dc/dcmitype/"/>
    <ds:schemaRef ds:uri="http://schemas.microsoft.com/office/2006/metadata/properties"/>
    <ds:schemaRef ds:uri="http://schemas.microsoft.com/office/infopath/2007/PartnerControls"/>
    <ds:schemaRef ds:uri="73aa4948-b2bb-4bb6-a4ce-3dbfd67606c8"/>
    <ds:schemaRef ds:uri="http://purl.org/dc/terms/"/>
    <ds:schemaRef ds:uri="13903724-28f5-48bb-9c71-b0ec8b148fe0"/>
    <ds:schemaRef ds:uri="da6fb1b6-4ee2-40fb-bb3b-74c8d3b07269"/>
  </ds:schemaRefs>
</ds:datastoreItem>
</file>

<file path=customXml/itemProps3.xml><?xml version="1.0" encoding="utf-8"?>
<ds:datastoreItem xmlns:ds="http://schemas.openxmlformats.org/officeDocument/2006/customXml" ds:itemID="{E10F18F9-631D-4750-99F9-E23E974AB7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03724-28f5-48bb-9c71-b0ec8b148fe0"/>
    <ds:schemaRef ds:uri="da6fb1b6-4ee2-40fb-bb3b-74c8d3b072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540</Words>
  <Characters>3083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Bertule</dc:creator>
  <cp:keywords/>
  <dc:description/>
  <cp:lastModifiedBy>Maija Bertule</cp:lastModifiedBy>
  <cp:revision>3</cp:revision>
  <cp:lastPrinted>2020-01-10T12:59:00Z</cp:lastPrinted>
  <dcterms:created xsi:type="dcterms:W3CDTF">2023-04-11T15:26:00Z</dcterms:created>
  <dcterms:modified xsi:type="dcterms:W3CDTF">2023-04-13T06:13:00Z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DHIAuthor">
    <vt:lpwstr/>
  </property>
  <property fmtid="{D5CDD505-2E9C-101B-9397-08002B2CF9AE}" pid="4" name="DHIArea">
    <vt:lpwstr/>
  </property>
  <property fmtid="{D5CDD505-2E9C-101B-9397-08002B2CF9AE}" pid="5" name="MediaServiceImageTags">
    <vt:lpwstr/>
  </property>
  <property fmtid="{D5CDD505-2E9C-101B-9397-08002B2CF9AE}" pid="6" name="DHICategory">
    <vt:lpwstr/>
  </property>
  <property fmtid="{D5CDD505-2E9C-101B-9397-08002B2CF9AE}" pid="7" name="DHIKeywords">
    <vt:lpwstr/>
  </property>
</Properties>
</file>