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5E30D" w14:textId="61144902" w:rsidR="00BE19F3" w:rsidRPr="001C193D" w:rsidRDefault="002B6516" w:rsidP="001C193D">
      <w:pPr>
        <w:pStyle w:val="Title"/>
        <w:ind w:right="-1"/>
        <w:rPr>
          <w:rFonts w:asciiTheme="minorHAnsi" w:hAnsiTheme="minorHAnsi" w:cstheme="minorHAnsi"/>
          <w:color w:val="00B0F0"/>
          <w:sz w:val="30"/>
          <w:szCs w:val="30"/>
          <w:lang w:val="fr-FR"/>
        </w:rPr>
      </w:pPr>
      <w:r w:rsidRPr="001C193D">
        <w:rPr>
          <w:rFonts w:asciiTheme="minorHAnsi" w:hAnsiTheme="minorHAnsi" w:cstheme="minorHAnsi"/>
          <w:color w:val="00B0F0"/>
          <w:sz w:val="30"/>
          <w:szCs w:val="30"/>
          <w:lang w:val="fr-FR" w:bidi="fr-FR"/>
        </w:rPr>
        <w:t xml:space="preserve">Aperçu de l’enquête sur l’indicateur 6.5.1 des </w:t>
      </w:r>
      <w:r w:rsidR="001C193D" w:rsidRPr="001C193D">
        <w:rPr>
          <w:rFonts w:asciiTheme="minorHAnsi" w:hAnsiTheme="minorHAnsi" w:cstheme="minorHAnsi"/>
          <w:color w:val="00B0F0"/>
          <w:sz w:val="30"/>
          <w:szCs w:val="30"/>
          <w:lang w:val="fr-FR" w:bidi="fr-FR"/>
        </w:rPr>
        <w:t>O</w:t>
      </w:r>
      <w:r w:rsidRPr="001C193D">
        <w:rPr>
          <w:rFonts w:asciiTheme="minorHAnsi" w:hAnsiTheme="minorHAnsi" w:cstheme="minorHAnsi"/>
          <w:color w:val="00B0F0"/>
          <w:sz w:val="30"/>
          <w:szCs w:val="30"/>
          <w:lang w:val="fr-FR" w:bidi="fr-FR"/>
        </w:rPr>
        <w:t>DD – 2023</w:t>
      </w:r>
    </w:p>
    <w:p w14:paraId="5CF43A45" w14:textId="6768CE89" w:rsidR="00653BFF" w:rsidRPr="001C193D" w:rsidRDefault="00BE19F3" w:rsidP="002B6516">
      <w:pPr>
        <w:pStyle w:val="Subtitle"/>
        <w:spacing w:after="120"/>
        <w:rPr>
          <w:rFonts w:cstheme="minorHAnsi"/>
          <w:color w:val="auto"/>
          <w:szCs w:val="28"/>
          <w:lang w:val="fr-FR"/>
        </w:rPr>
      </w:pPr>
      <w:r w:rsidRPr="00204FDC">
        <w:rPr>
          <w:color w:val="00B0F0"/>
          <w:lang w:val="fr-FR" w:bidi="fr-FR"/>
        </w:rPr>
        <w:t>Degré de mise en œuvre de la gestion intégrée des ressources en eau</w:t>
      </w:r>
    </w:p>
    <w:tbl>
      <w:tblPr>
        <w:tblStyle w:val="TableGrid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BE19F3" w:rsidRPr="001C193D" w14:paraId="75D39E7E" w14:textId="77777777" w:rsidTr="001C193D">
        <w:tc>
          <w:tcPr>
            <w:tcW w:w="9781" w:type="dxa"/>
            <w:shd w:val="clear" w:color="auto" w:fill="00B0F0"/>
          </w:tcPr>
          <w:p w14:paraId="206C4D06" w14:textId="21BB5B16" w:rsidR="00BE19F3" w:rsidRPr="001C193D" w:rsidRDefault="002B6516" w:rsidP="003E585E">
            <w:pPr>
              <w:rPr>
                <w:b/>
                <w:color w:val="FFFFFF" w:themeColor="background1"/>
                <w:sz w:val="16"/>
                <w:szCs w:val="18"/>
                <w:lang w:val="en-GB"/>
              </w:rPr>
            </w:pPr>
            <w:r w:rsidRPr="001C193D">
              <w:rPr>
                <w:b/>
                <w:color w:val="FFFFFF" w:themeColor="background1"/>
                <w:sz w:val="16"/>
                <w:szCs w:val="18"/>
                <w:lang w:bidi="fr-FR"/>
              </w:rPr>
              <w:t>SECTION 1 : ENVIRONNEMENT FAVORABLE</w:t>
            </w:r>
          </w:p>
        </w:tc>
      </w:tr>
      <w:tr w:rsidR="00BE19F3" w:rsidRPr="001C193D" w14:paraId="4F061581" w14:textId="77777777" w:rsidTr="001C193D">
        <w:tc>
          <w:tcPr>
            <w:tcW w:w="9781" w:type="dxa"/>
          </w:tcPr>
          <w:p w14:paraId="52743445" w14:textId="77777777" w:rsidR="00BE19F3" w:rsidRPr="001C193D" w:rsidRDefault="00BE19F3" w:rsidP="002B6516">
            <w:pPr>
              <w:pStyle w:val="ListParagraph"/>
              <w:numPr>
                <w:ilvl w:val="1"/>
                <w:numId w:val="1"/>
              </w:numPr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 xml:space="preserve">État d’avancement des politiques, lois et plans visant à encadrer la GIRE au </w:t>
            </w:r>
            <w:r w:rsidRPr="001C193D">
              <w:rPr>
                <w:b/>
                <w:sz w:val="16"/>
                <w:szCs w:val="18"/>
                <w:lang w:bidi="fr-FR"/>
              </w:rPr>
              <w:t>niveau national </w:t>
            </w:r>
            <w:r w:rsidRPr="001C193D">
              <w:rPr>
                <w:sz w:val="16"/>
                <w:szCs w:val="18"/>
                <w:lang w:bidi="fr-FR"/>
              </w:rPr>
              <w:t>:</w:t>
            </w:r>
          </w:p>
        </w:tc>
      </w:tr>
      <w:tr w:rsidR="00BE19F3" w:rsidRPr="001C193D" w14:paraId="72558E27" w14:textId="77777777" w:rsidTr="001C193D">
        <w:tc>
          <w:tcPr>
            <w:tcW w:w="9781" w:type="dxa"/>
          </w:tcPr>
          <w:p w14:paraId="3773D8EB" w14:textId="77777777" w:rsidR="00BE19F3" w:rsidRPr="001C193D" w:rsidRDefault="00BE19F3" w:rsidP="002B6516">
            <w:pPr>
              <w:spacing w:line="260" w:lineRule="exact"/>
              <w:ind w:left="591"/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1.1a Politique nationale en matière de ressources en eau ou équivalent</w:t>
            </w:r>
          </w:p>
        </w:tc>
      </w:tr>
      <w:tr w:rsidR="00BE19F3" w:rsidRPr="001C193D" w14:paraId="1CBB730F" w14:textId="77777777" w:rsidTr="001C193D">
        <w:tc>
          <w:tcPr>
            <w:tcW w:w="9781" w:type="dxa"/>
          </w:tcPr>
          <w:p w14:paraId="573B65C1" w14:textId="77777777" w:rsidR="00BE19F3" w:rsidRPr="001C193D" w:rsidRDefault="00BE19F3" w:rsidP="002B6516">
            <w:pPr>
              <w:spacing w:line="260" w:lineRule="exact"/>
              <w:ind w:left="591"/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1.1b Législation nationale en matière de ressources en eau</w:t>
            </w:r>
          </w:p>
        </w:tc>
      </w:tr>
      <w:tr w:rsidR="00BE19F3" w:rsidRPr="001C193D" w14:paraId="69959423" w14:textId="77777777" w:rsidTr="001C193D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5E39C709" w14:textId="77777777" w:rsidR="00BE19F3" w:rsidRPr="001C193D" w:rsidRDefault="00BE19F3" w:rsidP="002B6516">
            <w:pPr>
              <w:spacing w:line="260" w:lineRule="exact"/>
              <w:ind w:left="591"/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1.1c Plan national de GIRE ou équivalent</w:t>
            </w:r>
          </w:p>
        </w:tc>
      </w:tr>
      <w:tr w:rsidR="00BE19F3" w:rsidRPr="001C193D" w14:paraId="6210D8B6" w14:textId="77777777" w:rsidTr="001C193D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A60E3D3" w14:textId="77777777" w:rsidR="00BE19F3" w:rsidRPr="001C193D" w:rsidRDefault="00BE19F3" w:rsidP="002B6516">
            <w:pPr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1.2 État d’avancement des politiques, lois et plans visant à encadrer la GIRE à d’</w:t>
            </w:r>
            <w:r w:rsidRPr="001C193D">
              <w:rPr>
                <w:b/>
                <w:sz w:val="16"/>
                <w:szCs w:val="18"/>
                <w:lang w:bidi="fr-FR"/>
              </w:rPr>
              <w:t>autres niveaux </w:t>
            </w:r>
            <w:r w:rsidRPr="001C193D">
              <w:rPr>
                <w:sz w:val="16"/>
                <w:szCs w:val="18"/>
                <w:lang w:bidi="fr-FR"/>
              </w:rPr>
              <w:t>:</w:t>
            </w:r>
          </w:p>
        </w:tc>
      </w:tr>
      <w:tr w:rsidR="00BE19F3" w:rsidRPr="001C193D" w14:paraId="0754DE0C" w14:textId="77777777" w:rsidTr="001C193D">
        <w:tc>
          <w:tcPr>
            <w:tcW w:w="9781" w:type="dxa"/>
          </w:tcPr>
          <w:p w14:paraId="3B56ADC3" w14:textId="77777777" w:rsidR="00BE19F3" w:rsidRPr="001C193D" w:rsidRDefault="00BE19F3" w:rsidP="002B6516">
            <w:pPr>
              <w:spacing w:line="260" w:lineRule="atLeast"/>
              <w:ind w:firstLine="591"/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1.2a Politiques infranationales en matière de ressources en eau ou équivalents</w:t>
            </w:r>
          </w:p>
        </w:tc>
      </w:tr>
      <w:tr w:rsidR="00BE19F3" w:rsidRPr="001C193D" w14:paraId="2043C665" w14:textId="77777777" w:rsidTr="001C193D">
        <w:tc>
          <w:tcPr>
            <w:tcW w:w="9781" w:type="dxa"/>
          </w:tcPr>
          <w:p w14:paraId="5DD71B6B" w14:textId="77777777" w:rsidR="00BE19F3" w:rsidRPr="001C193D" w:rsidRDefault="00BE19F3" w:rsidP="002B6516">
            <w:pPr>
              <w:spacing w:line="260" w:lineRule="atLeast"/>
              <w:ind w:firstLine="591"/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1.2b Plans de gestion des bassins ou aquifères basés sur la GIRE, ou équivalents</w:t>
            </w:r>
          </w:p>
        </w:tc>
      </w:tr>
      <w:tr w:rsidR="00BE19F3" w:rsidRPr="001C193D" w14:paraId="2DE29C99" w14:textId="77777777" w:rsidTr="001C193D">
        <w:tc>
          <w:tcPr>
            <w:tcW w:w="9781" w:type="dxa"/>
          </w:tcPr>
          <w:p w14:paraId="631EC118" w14:textId="77777777" w:rsidR="00BE19F3" w:rsidRPr="001C193D" w:rsidRDefault="00BE19F3" w:rsidP="002B6516">
            <w:pPr>
              <w:spacing w:line="260" w:lineRule="atLeast"/>
              <w:ind w:firstLine="591"/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1.2c Accords pour la gestion des eaux transfrontières</w:t>
            </w:r>
          </w:p>
        </w:tc>
      </w:tr>
      <w:tr w:rsidR="00BE19F3" w:rsidRPr="001C193D" w14:paraId="7B40D020" w14:textId="77777777" w:rsidTr="001C193D">
        <w:tc>
          <w:tcPr>
            <w:tcW w:w="9781" w:type="dxa"/>
          </w:tcPr>
          <w:p w14:paraId="699E5C1E" w14:textId="77777777" w:rsidR="00BE19F3" w:rsidRPr="001C193D" w:rsidRDefault="00BE19F3" w:rsidP="002B6516">
            <w:pPr>
              <w:spacing w:line="260" w:lineRule="atLeast"/>
              <w:ind w:firstLine="591"/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1.2d Réglementation infranationale relative aux ressources en eau (lois, décrets, ordonnances ou équivalents)</w:t>
            </w:r>
          </w:p>
        </w:tc>
      </w:tr>
      <w:tr w:rsidR="00BE19F3" w:rsidRPr="001C193D" w14:paraId="60C06DCC" w14:textId="77777777" w:rsidTr="001C193D">
        <w:tc>
          <w:tcPr>
            <w:tcW w:w="9781" w:type="dxa"/>
            <w:shd w:val="clear" w:color="auto" w:fill="00B0F0"/>
          </w:tcPr>
          <w:p w14:paraId="007D44AE" w14:textId="30ED641D" w:rsidR="00BE19F3" w:rsidRPr="001C193D" w:rsidRDefault="002B6516" w:rsidP="003E585E">
            <w:pPr>
              <w:rPr>
                <w:b/>
                <w:color w:val="FFFFFF" w:themeColor="background1"/>
                <w:sz w:val="16"/>
                <w:szCs w:val="18"/>
                <w:lang w:val="en-GB"/>
              </w:rPr>
            </w:pPr>
            <w:r w:rsidRPr="001C193D">
              <w:rPr>
                <w:b/>
                <w:color w:val="FFFFFF" w:themeColor="background1"/>
                <w:sz w:val="16"/>
                <w:szCs w:val="18"/>
                <w:lang w:bidi="fr-FR"/>
              </w:rPr>
              <w:t>SECTION 2 : INSTITUTIONS ET PARTICIPATION</w:t>
            </w:r>
          </w:p>
        </w:tc>
      </w:tr>
      <w:tr w:rsidR="00BE19F3" w:rsidRPr="001C193D" w14:paraId="4989B755" w14:textId="77777777" w:rsidTr="001C193D">
        <w:tc>
          <w:tcPr>
            <w:tcW w:w="9781" w:type="dxa"/>
          </w:tcPr>
          <w:p w14:paraId="514119DB" w14:textId="77777777" w:rsidR="00BE19F3" w:rsidRPr="001C193D" w:rsidRDefault="00BE19F3" w:rsidP="002B6516">
            <w:pPr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 xml:space="preserve">2.1 Statut des institutions responsables de la mise en œuvre de la GIRE au </w:t>
            </w:r>
            <w:r w:rsidRPr="001C193D">
              <w:rPr>
                <w:b/>
                <w:sz w:val="16"/>
                <w:szCs w:val="18"/>
                <w:lang w:bidi="fr-FR"/>
              </w:rPr>
              <w:t>niveau national</w:t>
            </w:r>
            <w:r w:rsidRPr="001C193D">
              <w:rPr>
                <w:sz w:val="16"/>
                <w:szCs w:val="18"/>
                <w:lang w:bidi="fr-FR"/>
              </w:rPr>
              <w:t> :</w:t>
            </w:r>
          </w:p>
        </w:tc>
      </w:tr>
      <w:tr w:rsidR="00BE19F3" w:rsidRPr="001C193D" w14:paraId="30D9DE31" w14:textId="77777777" w:rsidTr="001C193D">
        <w:tc>
          <w:tcPr>
            <w:tcW w:w="9781" w:type="dxa"/>
          </w:tcPr>
          <w:p w14:paraId="434B0A60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2.1a Autorités gouvernementales nationales chargées de diriger la mise en œuvre de la GIRE</w:t>
            </w:r>
          </w:p>
        </w:tc>
      </w:tr>
      <w:tr w:rsidR="00BE19F3" w:rsidRPr="001C193D" w14:paraId="43EDA053" w14:textId="77777777" w:rsidTr="001C193D">
        <w:tc>
          <w:tcPr>
            <w:tcW w:w="9781" w:type="dxa"/>
          </w:tcPr>
          <w:p w14:paraId="312DC50F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2.1b Coordination entre les autorités gouvernementales nationales représentant différents secteurs</w:t>
            </w:r>
          </w:p>
        </w:tc>
      </w:tr>
      <w:tr w:rsidR="00BE19F3" w:rsidRPr="001C193D" w14:paraId="56C8DF84" w14:textId="77777777" w:rsidTr="001C193D">
        <w:tc>
          <w:tcPr>
            <w:tcW w:w="9781" w:type="dxa"/>
          </w:tcPr>
          <w:p w14:paraId="0E2C5BC2" w14:textId="77777777" w:rsidR="00BE19F3" w:rsidRPr="001C193D" w:rsidRDefault="00BE19F3" w:rsidP="001C193D">
            <w:pPr>
              <w:spacing w:line="260" w:lineRule="atLeast"/>
              <w:ind w:left="604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2.1c Participation des citoyens aux processus nationaux d’élaboration des politiques, de planification et de gestion portant sur les ressources en eau</w:t>
            </w:r>
          </w:p>
        </w:tc>
      </w:tr>
      <w:tr w:rsidR="00BE19F3" w:rsidRPr="001C193D" w14:paraId="2190370A" w14:textId="77777777" w:rsidTr="001C193D">
        <w:tc>
          <w:tcPr>
            <w:tcW w:w="9781" w:type="dxa"/>
          </w:tcPr>
          <w:p w14:paraId="7333B413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2.1d Participation du secteur privé à la mise en valeur, à la gestion et à l’utilisation des ressources en eau</w:t>
            </w:r>
          </w:p>
        </w:tc>
      </w:tr>
      <w:tr w:rsidR="00BE19F3" w:rsidRPr="001C193D" w14:paraId="6714B4AB" w14:textId="77777777" w:rsidTr="001C193D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349C311B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2.1e Renforcement des capacités en matière de GIRE</w:t>
            </w:r>
          </w:p>
        </w:tc>
      </w:tr>
      <w:tr w:rsidR="00BE19F3" w:rsidRPr="001C193D" w14:paraId="36408A42" w14:textId="77777777" w:rsidTr="001C193D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063F87D" w14:textId="77777777" w:rsidR="00BE19F3" w:rsidRPr="001C193D" w:rsidRDefault="00BE19F3" w:rsidP="002B6516">
            <w:pPr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2.2 Statut des institutions responsables de la mise en œuvre de la GIRE à d’</w:t>
            </w:r>
            <w:r w:rsidRPr="001C193D">
              <w:rPr>
                <w:b/>
                <w:sz w:val="16"/>
                <w:szCs w:val="18"/>
                <w:lang w:bidi="fr-FR"/>
              </w:rPr>
              <w:t>autres niveaux </w:t>
            </w:r>
            <w:r w:rsidRPr="001C193D">
              <w:rPr>
                <w:sz w:val="16"/>
                <w:szCs w:val="18"/>
                <w:lang w:bidi="fr-FR"/>
              </w:rPr>
              <w:t>:</w:t>
            </w:r>
          </w:p>
        </w:tc>
      </w:tr>
      <w:tr w:rsidR="00BE19F3" w:rsidRPr="001C193D" w14:paraId="06D1A930" w14:textId="77777777" w:rsidTr="001C193D">
        <w:tc>
          <w:tcPr>
            <w:tcW w:w="9781" w:type="dxa"/>
          </w:tcPr>
          <w:p w14:paraId="6504DE51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2.2a Organisations chargées de diriger la mise en œuvre de la GIRE au niveau des bassins ou aquifères</w:t>
            </w:r>
          </w:p>
        </w:tc>
      </w:tr>
      <w:tr w:rsidR="00BE19F3" w:rsidRPr="001C193D" w14:paraId="216D9EA1" w14:textId="77777777" w:rsidTr="001C193D">
        <w:tc>
          <w:tcPr>
            <w:tcW w:w="9781" w:type="dxa"/>
          </w:tcPr>
          <w:p w14:paraId="34544F29" w14:textId="77777777" w:rsidR="00BE19F3" w:rsidRPr="001C193D" w:rsidRDefault="00BE19F3" w:rsidP="001C193D">
            <w:pPr>
              <w:spacing w:line="260" w:lineRule="atLeast"/>
              <w:ind w:left="604" w:hanging="13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2.2b Participation des citoyens aux processus d’élaboration des politiques, de planification et de gestion portant sur les ressources en eau au niveau local</w:t>
            </w:r>
          </w:p>
        </w:tc>
      </w:tr>
      <w:tr w:rsidR="00BE19F3" w:rsidRPr="001C193D" w14:paraId="004D6B5E" w14:textId="77777777" w:rsidTr="001C193D">
        <w:tc>
          <w:tcPr>
            <w:tcW w:w="9781" w:type="dxa"/>
          </w:tcPr>
          <w:p w14:paraId="056B4BF3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2.2c Participation des groupes vulnérables aux processus de planification et de gestion des ressources en eau</w:t>
            </w:r>
          </w:p>
        </w:tc>
      </w:tr>
      <w:tr w:rsidR="00BE19F3" w:rsidRPr="001C193D" w14:paraId="28AE8617" w14:textId="77777777" w:rsidTr="001C193D">
        <w:tc>
          <w:tcPr>
            <w:tcW w:w="9781" w:type="dxa"/>
          </w:tcPr>
          <w:p w14:paraId="351CB091" w14:textId="525F8C63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2.2d Intégration de la dimension de genre dans la gestion de l’eau</w:t>
            </w:r>
          </w:p>
        </w:tc>
      </w:tr>
      <w:tr w:rsidR="00BE19F3" w:rsidRPr="001C193D" w14:paraId="1F1AA364" w14:textId="77777777" w:rsidTr="001C193D">
        <w:tc>
          <w:tcPr>
            <w:tcW w:w="9781" w:type="dxa"/>
          </w:tcPr>
          <w:p w14:paraId="4A5AF94C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2.2e Cadres organisationnels pour la gestion des eaux transfrontières</w:t>
            </w:r>
          </w:p>
        </w:tc>
      </w:tr>
      <w:tr w:rsidR="00BE19F3" w:rsidRPr="001C193D" w14:paraId="450D6C25" w14:textId="77777777" w:rsidTr="001C193D">
        <w:tc>
          <w:tcPr>
            <w:tcW w:w="9781" w:type="dxa"/>
          </w:tcPr>
          <w:p w14:paraId="5BFAF171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2.2f Autorités infranationales chargées de diriger la mise en œuvre de la GIRE</w:t>
            </w:r>
          </w:p>
        </w:tc>
      </w:tr>
      <w:tr w:rsidR="00BE19F3" w:rsidRPr="001C193D" w14:paraId="5E832A6A" w14:textId="77777777" w:rsidTr="001C193D">
        <w:tc>
          <w:tcPr>
            <w:tcW w:w="9781" w:type="dxa"/>
            <w:shd w:val="clear" w:color="auto" w:fill="00B0F0"/>
          </w:tcPr>
          <w:p w14:paraId="2EFA9717" w14:textId="0A25B706" w:rsidR="00BE19F3" w:rsidRPr="001C193D" w:rsidRDefault="002B6516" w:rsidP="003E585E">
            <w:pPr>
              <w:rPr>
                <w:b/>
                <w:color w:val="FFFFFF" w:themeColor="background1"/>
                <w:sz w:val="16"/>
                <w:szCs w:val="18"/>
                <w:lang w:val="en-GB"/>
              </w:rPr>
            </w:pPr>
            <w:r w:rsidRPr="001C193D">
              <w:rPr>
                <w:b/>
                <w:color w:val="FFFFFF" w:themeColor="background1"/>
                <w:sz w:val="16"/>
                <w:szCs w:val="18"/>
                <w:lang w:bidi="fr-FR"/>
              </w:rPr>
              <w:t>SECTION 3 : INSTRUMENTS DE GESTION</w:t>
            </w:r>
          </w:p>
        </w:tc>
      </w:tr>
      <w:tr w:rsidR="00BE19F3" w:rsidRPr="001C193D" w14:paraId="1CE0066F" w14:textId="77777777" w:rsidTr="001C193D">
        <w:tc>
          <w:tcPr>
            <w:tcW w:w="9781" w:type="dxa"/>
          </w:tcPr>
          <w:p w14:paraId="68FF1546" w14:textId="77777777" w:rsidR="00BE19F3" w:rsidRPr="001C193D" w:rsidRDefault="00BE19F3" w:rsidP="002B6516">
            <w:pPr>
              <w:ind w:firstLine="24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 xml:space="preserve">3.1 Statut des instruments de gestion à l’appui de la mise en œuvre de la GIRE au </w:t>
            </w:r>
            <w:r w:rsidRPr="001C193D">
              <w:rPr>
                <w:b/>
                <w:sz w:val="16"/>
                <w:szCs w:val="18"/>
                <w:lang w:bidi="fr-FR"/>
              </w:rPr>
              <w:t>niveau national</w:t>
            </w:r>
          </w:p>
        </w:tc>
      </w:tr>
      <w:tr w:rsidR="00BE19F3" w:rsidRPr="001C193D" w14:paraId="5A709962" w14:textId="77777777" w:rsidTr="001C193D">
        <w:tc>
          <w:tcPr>
            <w:tcW w:w="9781" w:type="dxa"/>
          </w:tcPr>
          <w:p w14:paraId="5963884B" w14:textId="77777777" w:rsidR="00BE19F3" w:rsidRPr="001C193D" w:rsidRDefault="00BE19F3" w:rsidP="002B6516">
            <w:pPr>
              <w:spacing w:line="260" w:lineRule="atLeast"/>
              <w:ind w:firstLine="596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3.1a Suivi de la disponibilité de l’eau au niveau national (y compris des eaux de surface et/ou souterraines)</w:t>
            </w:r>
          </w:p>
        </w:tc>
      </w:tr>
      <w:tr w:rsidR="00BE19F3" w:rsidRPr="001C193D" w14:paraId="57F0C2C5" w14:textId="77777777" w:rsidTr="001C193D">
        <w:tc>
          <w:tcPr>
            <w:tcW w:w="9781" w:type="dxa"/>
          </w:tcPr>
          <w:p w14:paraId="2CB93346" w14:textId="77777777" w:rsidR="00BE19F3" w:rsidRPr="001C193D" w:rsidRDefault="00BE19F3" w:rsidP="002B6516">
            <w:pPr>
              <w:spacing w:line="260" w:lineRule="atLeast"/>
              <w:ind w:firstLine="596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3.1b Gestion durable et efficace de l’utilisation de l’eau au niveau national (y compris des eaux de surface et/ou souterraines)</w:t>
            </w:r>
          </w:p>
        </w:tc>
      </w:tr>
      <w:tr w:rsidR="00BE19F3" w:rsidRPr="001C193D" w14:paraId="4D95342D" w14:textId="77777777" w:rsidTr="001C193D">
        <w:tc>
          <w:tcPr>
            <w:tcW w:w="9781" w:type="dxa"/>
          </w:tcPr>
          <w:p w14:paraId="4A6CDE33" w14:textId="77777777" w:rsidR="00BE19F3" w:rsidRPr="001C193D" w:rsidRDefault="00BE19F3" w:rsidP="002B6516">
            <w:pPr>
              <w:spacing w:line="260" w:lineRule="atLeast"/>
              <w:ind w:firstLine="596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3.1c Lutte contre la pollution au niveau national</w:t>
            </w:r>
          </w:p>
        </w:tc>
      </w:tr>
      <w:tr w:rsidR="00BE19F3" w:rsidRPr="001C193D" w14:paraId="37F2C79C" w14:textId="77777777" w:rsidTr="001C193D">
        <w:tc>
          <w:tcPr>
            <w:tcW w:w="9781" w:type="dxa"/>
          </w:tcPr>
          <w:p w14:paraId="6FFF8088" w14:textId="11075004" w:rsidR="00BE19F3" w:rsidRPr="001C193D" w:rsidRDefault="00BE19F3" w:rsidP="002B6516">
            <w:pPr>
              <w:spacing w:line="260" w:lineRule="atLeast"/>
              <w:ind w:firstLine="596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3.1d Gestion des écosystèmes et de la biodiversité liés à l’eau au niveau national</w:t>
            </w:r>
          </w:p>
        </w:tc>
      </w:tr>
      <w:tr w:rsidR="00BE19F3" w:rsidRPr="001C193D" w14:paraId="7A0A544B" w14:textId="77777777" w:rsidTr="001C193D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7E07C37" w14:textId="77777777" w:rsidR="00BE19F3" w:rsidRPr="001C193D" w:rsidRDefault="00BE19F3" w:rsidP="002B6516">
            <w:pPr>
              <w:spacing w:line="260" w:lineRule="atLeast"/>
              <w:ind w:firstLine="596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3.1e Instruments de gestion visant à réduire les répercussions des catastrophes liées à l’eau au niveau national</w:t>
            </w:r>
          </w:p>
        </w:tc>
      </w:tr>
      <w:tr w:rsidR="00BE19F3" w:rsidRPr="001C193D" w14:paraId="2BE615D5" w14:textId="77777777" w:rsidTr="001C193D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7950CD6F" w14:textId="77777777" w:rsidR="00BE19F3" w:rsidRPr="001C193D" w:rsidRDefault="00BE19F3" w:rsidP="002B6516">
            <w:pPr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3.2 Statut des instruments de gestion à l’appui de la mise en œuvre de la GIRE à d’</w:t>
            </w:r>
            <w:r w:rsidRPr="001C193D">
              <w:rPr>
                <w:b/>
                <w:sz w:val="16"/>
                <w:szCs w:val="18"/>
                <w:lang w:bidi="fr-FR"/>
              </w:rPr>
              <w:t>autres niveaux </w:t>
            </w:r>
            <w:r w:rsidRPr="001C193D">
              <w:rPr>
                <w:sz w:val="16"/>
                <w:szCs w:val="18"/>
                <w:lang w:bidi="fr-FR"/>
              </w:rPr>
              <w:t>:</w:t>
            </w:r>
          </w:p>
        </w:tc>
      </w:tr>
      <w:tr w:rsidR="00BE19F3" w:rsidRPr="001C193D" w14:paraId="1FA7450D" w14:textId="77777777" w:rsidTr="001C193D">
        <w:tc>
          <w:tcPr>
            <w:tcW w:w="9781" w:type="dxa"/>
          </w:tcPr>
          <w:p w14:paraId="34E0659F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3.2a Instruments de gestion des bassins</w:t>
            </w:r>
          </w:p>
        </w:tc>
      </w:tr>
      <w:tr w:rsidR="00BE19F3" w:rsidRPr="001C193D" w14:paraId="74307912" w14:textId="77777777" w:rsidTr="001C193D">
        <w:tc>
          <w:tcPr>
            <w:tcW w:w="9781" w:type="dxa"/>
          </w:tcPr>
          <w:p w14:paraId="6F10D7B7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3.2b Instruments de gestion des aquifères</w:t>
            </w:r>
          </w:p>
        </w:tc>
      </w:tr>
      <w:tr w:rsidR="00BE19F3" w:rsidRPr="001C193D" w14:paraId="0B099FAD" w14:textId="77777777" w:rsidTr="001C193D">
        <w:tc>
          <w:tcPr>
            <w:tcW w:w="9781" w:type="dxa"/>
          </w:tcPr>
          <w:p w14:paraId="02A18F78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 xml:space="preserve">3.2c Partage de données et d’informations </w:t>
            </w:r>
            <w:r w:rsidRPr="001C193D">
              <w:rPr>
                <w:i/>
                <w:sz w:val="16"/>
                <w:szCs w:val="18"/>
                <w:lang w:bidi="fr-FR"/>
              </w:rPr>
              <w:t>au sein</w:t>
            </w:r>
            <w:r w:rsidRPr="001C193D">
              <w:rPr>
                <w:sz w:val="16"/>
                <w:szCs w:val="18"/>
                <w:lang w:bidi="fr-FR"/>
              </w:rPr>
              <w:t xml:space="preserve"> des pays, à tous les niveaux</w:t>
            </w:r>
          </w:p>
        </w:tc>
      </w:tr>
      <w:tr w:rsidR="00BE19F3" w:rsidRPr="001C193D" w14:paraId="19ACF180" w14:textId="77777777" w:rsidTr="001C193D">
        <w:tc>
          <w:tcPr>
            <w:tcW w:w="9781" w:type="dxa"/>
          </w:tcPr>
          <w:p w14:paraId="0B3F625B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 xml:space="preserve">3.2d Partage de données et d’informations transfrontières </w:t>
            </w:r>
            <w:r w:rsidRPr="001C193D">
              <w:rPr>
                <w:i/>
                <w:sz w:val="16"/>
                <w:szCs w:val="18"/>
                <w:lang w:bidi="fr-FR"/>
              </w:rPr>
              <w:t>entre</w:t>
            </w:r>
            <w:r w:rsidRPr="001C193D">
              <w:rPr>
                <w:sz w:val="16"/>
                <w:szCs w:val="18"/>
                <w:lang w:bidi="fr-FR"/>
              </w:rPr>
              <w:t xml:space="preserve"> les pays</w:t>
            </w:r>
          </w:p>
        </w:tc>
      </w:tr>
      <w:tr w:rsidR="00BE19F3" w:rsidRPr="001C193D" w14:paraId="5B3420CA" w14:textId="77777777" w:rsidTr="001C193D">
        <w:tc>
          <w:tcPr>
            <w:tcW w:w="9781" w:type="dxa"/>
            <w:shd w:val="clear" w:color="auto" w:fill="00B0F0"/>
          </w:tcPr>
          <w:p w14:paraId="1AB98BC7" w14:textId="70DC82E0" w:rsidR="00BE19F3" w:rsidRPr="001C193D" w:rsidRDefault="002B6516" w:rsidP="003E585E">
            <w:pPr>
              <w:rPr>
                <w:b/>
                <w:color w:val="FFFFFF" w:themeColor="background1"/>
                <w:sz w:val="16"/>
                <w:szCs w:val="18"/>
                <w:lang w:val="en-GB"/>
              </w:rPr>
            </w:pPr>
            <w:r w:rsidRPr="001C193D">
              <w:rPr>
                <w:b/>
                <w:color w:val="FFFFFF" w:themeColor="background1"/>
                <w:sz w:val="16"/>
                <w:szCs w:val="18"/>
                <w:lang w:bidi="fr-FR"/>
              </w:rPr>
              <w:t>SECTION 4 : FINANCEMENT</w:t>
            </w:r>
          </w:p>
        </w:tc>
      </w:tr>
      <w:tr w:rsidR="00BE19F3" w:rsidRPr="001C193D" w14:paraId="5C0B6FA8" w14:textId="77777777" w:rsidTr="001C193D">
        <w:tc>
          <w:tcPr>
            <w:tcW w:w="9781" w:type="dxa"/>
          </w:tcPr>
          <w:p w14:paraId="79DADADE" w14:textId="77777777" w:rsidR="00BE19F3" w:rsidRPr="001C193D" w:rsidRDefault="00BE19F3" w:rsidP="002B6516">
            <w:pPr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 xml:space="preserve">4.1 Statut du financement de la mise en valeur et de la gestion des ressources en eau au </w:t>
            </w:r>
            <w:r w:rsidRPr="001C193D">
              <w:rPr>
                <w:b/>
                <w:sz w:val="16"/>
                <w:szCs w:val="18"/>
                <w:lang w:bidi="fr-FR"/>
              </w:rPr>
              <w:t>niveau national</w:t>
            </w:r>
            <w:r w:rsidRPr="001C193D">
              <w:rPr>
                <w:sz w:val="16"/>
                <w:szCs w:val="18"/>
                <w:lang w:bidi="fr-FR"/>
              </w:rPr>
              <w:t> :</w:t>
            </w:r>
          </w:p>
        </w:tc>
      </w:tr>
      <w:tr w:rsidR="00BE19F3" w:rsidRPr="001C193D" w14:paraId="25D4FA68" w14:textId="77777777" w:rsidTr="001C193D">
        <w:tc>
          <w:tcPr>
            <w:tcW w:w="9781" w:type="dxa"/>
          </w:tcPr>
          <w:p w14:paraId="3DC7675C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4.1a Budget national alloué aux infrastructures hydrauliques (investissements et coûts récurrents)</w:t>
            </w:r>
          </w:p>
        </w:tc>
      </w:tr>
      <w:tr w:rsidR="00BE19F3" w:rsidRPr="001C193D" w14:paraId="21BD9975" w14:textId="77777777" w:rsidTr="001C193D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6973448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4.1b Budget national pour les éléments de la GIRE (investissements et coûts récurrents)</w:t>
            </w:r>
          </w:p>
        </w:tc>
      </w:tr>
      <w:tr w:rsidR="00BE19F3" w:rsidRPr="001C193D" w14:paraId="1162F79E" w14:textId="77777777" w:rsidTr="001C193D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01B4D52E" w14:textId="77777777" w:rsidR="00BE19F3" w:rsidRPr="001C193D" w:rsidRDefault="00BE19F3" w:rsidP="002B6516">
            <w:pPr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4.2 Statut du financement de la mise en valeur et de la gestion des ressources en eau à d’</w:t>
            </w:r>
            <w:r w:rsidRPr="001C193D">
              <w:rPr>
                <w:b/>
                <w:sz w:val="16"/>
                <w:szCs w:val="18"/>
                <w:lang w:bidi="fr-FR"/>
              </w:rPr>
              <w:t>autres niveaux </w:t>
            </w:r>
            <w:r w:rsidRPr="001C193D">
              <w:rPr>
                <w:sz w:val="16"/>
                <w:szCs w:val="18"/>
                <w:lang w:bidi="fr-FR"/>
              </w:rPr>
              <w:t>:</w:t>
            </w:r>
          </w:p>
        </w:tc>
      </w:tr>
      <w:tr w:rsidR="00BE19F3" w:rsidRPr="001C193D" w14:paraId="5D8C0ADC" w14:textId="77777777" w:rsidTr="001C193D">
        <w:tc>
          <w:tcPr>
            <w:tcW w:w="9781" w:type="dxa"/>
          </w:tcPr>
          <w:p w14:paraId="1CC21AD4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4.2a Budgets infranationaux ou au niveau des bassins alloués aux infrastructures hydrauliques (investissements et coûts récurrents)</w:t>
            </w:r>
          </w:p>
        </w:tc>
      </w:tr>
      <w:tr w:rsidR="00BE19F3" w:rsidRPr="001C193D" w14:paraId="15A36093" w14:textId="77777777" w:rsidTr="001C193D">
        <w:tc>
          <w:tcPr>
            <w:tcW w:w="9781" w:type="dxa"/>
          </w:tcPr>
          <w:p w14:paraId="60897D93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4.2b Recettes perçues au profit des éléments de la GIRE</w:t>
            </w:r>
          </w:p>
        </w:tc>
      </w:tr>
      <w:tr w:rsidR="00BE19F3" w:rsidRPr="001C193D" w14:paraId="5912E0F8" w14:textId="77777777" w:rsidTr="001C193D">
        <w:tc>
          <w:tcPr>
            <w:tcW w:w="9781" w:type="dxa"/>
          </w:tcPr>
          <w:p w14:paraId="37BC97A8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4.2c Financement en faveur de la coopération transfrontière</w:t>
            </w:r>
          </w:p>
        </w:tc>
      </w:tr>
      <w:tr w:rsidR="00BE19F3" w:rsidRPr="001C193D" w14:paraId="6B7D9146" w14:textId="77777777" w:rsidTr="001C193D">
        <w:tc>
          <w:tcPr>
            <w:tcW w:w="9781" w:type="dxa"/>
          </w:tcPr>
          <w:p w14:paraId="444D7B3C" w14:textId="77777777" w:rsidR="00BE19F3" w:rsidRPr="001C193D" w:rsidRDefault="00BE19F3" w:rsidP="002B6516">
            <w:pPr>
              <w:spacing w:line="260" w:lineRule="atLeast"/>
              <w:ind w:firstLine="591"/>
              <w:rPr>
                <w:rFonts w:cstheme="minorHAnsi"/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4.2d Budgets infranationaux ou au niveau des bassins alloués aux éléments de la GIRE (investissements et coûts récurrents)</w:t>
            </w:r>
          </w:p>
        </w:tc>
      </w:tr>
      <w:tr w:rsidR="00BE19F3" w:rsidRPr="001C193D" w14:paraId="35755654" w14:textId="77777777" w:rsidTr="001C193D">
        <w:tc>
          <w:tcPr>
            <w:tcW w:w="9781" w:type="dxa"/>
          </w:tcPr>
          <w:p w14:paraId="4B3B1A86" w14:textId="77777777" w:rsidR="00BE19F3" w:rsidRPr="001C193D" w:rsidRDefault="00BE19F3" w:rsidP="003E585E">
            <w:pPr>
              <w:ind w:firstLine="591"/>
              <w:rPr>
                <w:sz w:val="16"/>
                <w:szCs w:val="18"/>
              </w:rPr>
            </w:pPr>
          </w:p>
        </w:tc>
      </w:tr>
      <w:tr w:rsidR="00BE19F3" w:rsidRPr="001C193D" w14:paraId="7E12452A" w14:textId="77777777" w:rsidTr="001C193D">
        <w:tc>
          <w:tcPr>
            <w:tcW w:w="9781" w:type="dxa"/>
            <w:shd w:val="clear" w:color="auto" w:fill="FFC000"/>
          </w:tcPr>
          <w:p w14:paraId="717DB193" w14:textId="6FBA777B" w:rsidR="00BE19F3" w:rsidRPr="001C193D" w:rsidRDefault="00BE19F3" w:rsidP="003E585E">
            <w:pPr>
              <w:jc w:val="center"/>
              <w:rPr>
                <w:b/>
                <w:sz w:val="16"/>
                <w:szCs w:val="18"/>
              </w:rPr>
            </w:pPr>
            <w:r w:rsidRPr="001C193D">
              <w:rPr>
                <w:b/>
                <w:sz w:val="16"/>
                <w:szCs w:val="18"/>
                <w:lang w:bidi="fr-FR"/>
              </w:rPr>
              <w:t>Calcul de la note relative à l’indicateur 6.5.1 des ODD au niveau national (degré de mise en œuvre de la GIRE</w:t>
            </w:r>
            <w:r w:rsidR="001C193D" w:rsidRPr="001C193D">
              <w:rPr>
                <w:b/>
                <w:sz w:val="16"/>
                <w:szCs w:val="18"/>
                <w:lang w:bidi="fr-FR"/>
              </w:rPr>
              <w:t> – </w:t>
            </w:r>
            <w:r w:rsidRPr="001C193D">
              <w:rPr>
                <w:b/>
                <w:sz w:val="16"/>
                <w:szCs w:val="18"/>
                <w:lang w:bidi="fr-FR"/>
              </w:rPr>
              <w:t>0-100)</w:t>
            </w:r>
          </w:p>
        </w:tc>
      </w:tr>
      <w:tr w:rsidR="00BE19F3" w:rsidRPr="001C193D" w14:paraId="6543BA9E" w14:textId="77777777" w:rsidTr="001C193D">
        <w:tc>
          <w:tcPr>
            <w:tcW w:w="9781" w:type="dxa"/>
            <w:shd w:val="clear" w:color="auto" w:fill="FFF2CC" w:themeFill="accent4" w:themeFillTint="33"/>
          </w:tcPr>
          <w:p w14:paraId="44AE140B" w14:textId="1803B2A6" w:rsidR="00BE19F3" w:rsidRPr="001C193D" w:rsidRDefault="0026177E" w:rsidP="001C193D">
            <w:pPr>
              <w:ind w:left="2872" w:hanging="2872"/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Chaque question est notée sur 100.          (</w:t>
            </w:r>
            <w:proofErr w:type="gramStart"/>
            <w:r w:rsidRPr="001C193D">
              <w:rPr>
                <w:sz w:val="16"/>
                <w:szCs w:val="18"/>
                <w:lang w:bidi="fr-FR"/>
              </w:rPr>
              <w:t>note</w:t>
            </w:r>
            <w:proofErr w:type="gramEnd"/>
            <w:r w:rsidRPr="001C193D">
              <w:rPr>
                <w:sz w:val="16"/>
                <w:szCs w:val="18"/>
                <w:lang w:bidi="fr-FR"/>
              </w:rPr>
              <w:t xml:space="preserve"> moyenne de la section 1 + note moyenne de la section 2 + note moyenne de la section 3 + note moyenne de la section 4) / 4 = note relative à l’indicateur 6.5.1 des ODD à l’échelle nationale</w:t>
            </w:r>
          </w:p>
        </w:tc>
      </w:tr>
      <w:tr w:rsidR="00BE19F3" w:rsidRPr="001C193D" w14:paraId="2E736D59" w14:textId="77777777" w:rsidTr="001C193D">
        <w:trPr>
          <w:trHeight w:val="112"/>
        </w:trPr>
        <w:tc>
          <w:tcPr>
            <w:tcW w:w="9781" w:type="dxa"/>
            <w:shd w:val="clear" w:color="auto" w:fill="FFFFFF" w:themeFill="background1"/>
          </w:tcPr>
          <w:p w14:paraId="725B2A52" w14:textId="77777777" w:rsidR="00BE19F3" w:rsidRPr="001C193D" w:rsidRDefault="00BE19F3" w:rsidP="003E585E">
            <w:pPr>
              <w:jc w:val="center"/>
              <w:rPr>
                <w:sz w:val="16"/>
                <w:szCs w:val="18"/>
              </w:rPr>
            </w:pPr>
          </w:p>
        </w:tc>
      </w:tr>
      <w:tr w:rsidR="00BE19F3" w:rsidRPr="001C193D" w14:paraId="56F08FC3" w14:textId="77777777" w:rsidTr="001C193D">
        <w:tc>
          <w:tcPr>
            <w:tcW w:w="9781" w:type="dxa"/>
            <w:shd w:val="clear" w:color="auto" w:fill="00B0F0"/>
          </w:tcPr>
          <w:p w14:paraId="1D36B5FE" w14:textId="77777777" w:rsidR="00BE19F3" w:rsidRPr="001C193D" w:rsidRDefault="00BE19F3" w:rsidP="003E585E">
            <w:pPr>
              <w:rPr>
                <w:b/>
                <w:color w:val="FFFFFF" w:themeColor="background1"/>
                <w:sz w:val="16"/>
                <w:szCs w:val="18"/>
                <w:lang w:val="en-GB"/>
              </w:rPr>
            </w:pPr>
            <w:r w:rsidRPr="001C193D">
              <w:rPr>
                <w:b/>
                <w:color w:val="FFFFFF" w:themeColor="background1"/>
                <w:sz w:val="16"/>
                <w:szCs w:val="18"/>
                <w:lang w:bidi="fr-FR"/>
              </w:rPr>
              <w:t>ANNEXES</w:t>
            </w:r>
          </w:p>
        </w:tc>
      </w:tr>
      <w:tr w:rsidR="00BE19F3" w:rsidRPr="001C193D" w14:paraId="485D558D" w14:textId="77777777" w:rsidTr="001C193D">
        <w:tc>
          <w:tcPr>
            <w:tcW w:w="9781" w:type="dxa"/>
          </w:tcPr>
          <w:p w14:paraId="65C81869" w14:textId="77777777" w:rsidR="00BE19F3" w:rsidRPr="001C193D" w:rsidRDefault="00BE19F3" w:rsidP="003E585E">
            <w:pPr>
              <w:rPr>
                <w:sz w:val="16"/>
                <w:szCs w:val="18"/>
                <w:lang w:val="en-GB"/>
              </w:rPr>
            </w:pPr>
            <w:r w:rsidRPr="001C193D">
              <w:rPr>
                <w:sz w:val="16"/>
                <w:szCs w:val="18"/>
                <w:lang w:bidi="fr-FR"/>
              </w:rPr>
              <w:t>Annexe A : Glossaire</w:t>
            </w:r>
          </w:p>
        </w:tc>
      </w:tr>
      <w:tr w:rsidR="00BE19F3" w:rsidRPr="001C193D" w14:paraId="26759AB1" w14:textId="77777777" w:rsidTr="001C193D">
        <w:tc>
          <w:tcPr>
            <w:tcW w:w="9781" w:type="dxa"/>
          </w:tcPr>
          <w:p w14:paraId="3FA7E128" w14:textId="0F57639D" w:rsidR="00BE19F3" w:rsidRPr="001C193D" w:rsidRDefault="00BE19F3" w:rsidP="003E585E">
            <w:pPr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Annexe B : Priorités et objectifs clés pour la mise en œuvre de la GIRE</w:t>
            </w:r>
          </w:p>
        </w:tc>
      </w:tr>
      <w:tr w:rsidR="00BE19F3" w:rsidRPr="001C193D" w14:paraId="39D655B4" w14:textId="77777777" w:rsidTr="001C193D">
        <w:tc>
          <w:tcPr>
            <w:tcW w:w="9781" w:type="dxa"/>
          </w:tcPr>
          <w:p w14:paraId="08BC4601" w14:textId="7CD660A5" w:rsidR="00BE19F3" w:rsidRPr="001C193D" w:rsidRDefault="00BE19F3" w:rsidP="003E585E">
            <w:pPr>
              <w:rPr>
                <w:sz w:val="16"/>
                <w:szCs w:val="18"/>
              </w:rPr>
            </w:pPr>
            <w:r w:rsidRPr="001C193D">
              <w:rPr>
                <w:sz w:val="16"/>
                <w:szCs w:val="18"/>
                <w:lang w:bidi="fr-FR"/>
              </w:rPr>
              <w:t>Annexe C : Indicateur 6.5.1 – Formulaire relatif au processus national de communication des données</w:t>
            </w:r>
          </w:p>
        </w:tc>
      </w:tr>
    </w:tbl>
    <w:p w14:paraId="5F166864" w14:textId="77777777" w:rsidR="00BE19F3" w:rsidRPr="001C193D" w:rsidRDefault="00BE19F3" w:rsidP="002B6516">
      <w:pPr>
        <w:spacing w:after="0" w:line="240" w:lineRule="auto"/>
      </w:pPr>
    </w:p>
    <w:sectPr w:rsidR="00BE19F3" w:rsidRPr="001C193D" w:rsidSect="002B6516">
      <w:headerReference w:type="default" r:id="rId10"/>
      <w:footerReference w:type="default" r:id="rId11"/>
      <w:pgSz w:w="11906" w:h="16838"/>
      <w:pgMar w:top="938" w:right="1134" w:bottom="1113" w:left="1134" w:header="708" w:footer="7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CB20F" w14:textId="77777777" w:rsidR="000478DB" w:rsidRDefault="000478DB" w:rsidP="00BB7CE1">
      <w:pPr>
        <w:spacing w:after="0" w:line="240" w:lineRule="auto"/>
      </w:pPr>
      <w:r>
        <w:separator/>
      </w:r>
    </w:p>
  </w:endnote>
  <w:endnote w:type="continuationSeparator" w:id="0">
    <w:p w14:paraId="7B12780D" w14:textId="77777777" w:rsidR="000478DB" w:rsidRDefault="000478DB" w:rsidP="00BB7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30B6A" w14:textId="0221B226" w:rsidR="00DA607C" w:rsidRPr="001C193D" w:rsidRDefault="00DA607C" w:rsidP="002B6516">
    <w:pPr>
      <w:pStyle w:val="Footer"/>
      <w:jc w:val="center"/>
      <w:rPr>
        <w:i/>
        <w:sz w:val="20"/>
        <w:szCs w:val="20"/>
      </w:rPr>
    </w:pPr>
    <w:r w:rsidRPr="002B6516">
      <w:rPr>
        <w:i/>
        <w:sz w:val="20"/>
        <w:lang w:bidi="fr-FR"/>
      </w:rPr>
      <w:t xml:space="preserve">Télécharger l’enquête intégrale et des ressources supplémentaires sur le portail de données de la GIRE : </w:t>
    </w:r>
    <w:hyperlink r:id="rId1" w:history="1">
      <w:r w:rsidR="00911B57" w:rsidRPr="00911B57">
        <w:rPr>
          <w:rStyle w:val="Hyperlink"/>
          <w:i/>
          <w:iCs/>
          <w:sz w:val="20"/>
          <w:szCs w:val="20"/>
        </w:rPr>
        <w:t>http://iwrmdataportal.unepdhi.org/reportingmaterials</w:t>
      </w:r>
    </w:hyperlink>
    <w:r w:rsidR="00911B57" w:rsidRPr="00911B57">
      <w:rPr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B911A" w14:textId="77777777" w:rsidR="000478DB" w:rsidRDefault="000478DB" w:rsidP="00BB7CE1">
      <w:pPr>
        <w:spacing w:after="0" w:line="240" w:lineRule="auto"/>
      </w:pPr>
      <w:r>
        <w:separator/>
      </w:r>
    </w:p>
  </w:footnote>
  <w:footnote w:type="continuationSeparator" w:id="0">
    <w:p w14:paraId="7F9E1C31" w14:textId="77777777" w:rsidR="000478DB" w:rsidRDefault="000478DB" w:rsidP="00BB7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7B34" w14:textId="25D8BE51" w:rsidR="002B6516" w:rsidRPr="002B6516" w:rsidRDefault="008D7718">
    <w:pPr>
      <w:pStyle w:val="Header"/>
      <w:rPr>
        <w:sz w:val="16"/>
        <w:szCs w:val="16"/>
      </w:rPr>
    </w:pPr>
    <w:r w:rsidRPr="002B6516">
      <w:rPr>
        <w:noProof/>
        <w:color w:val="00B0F0"/>
        <w:sz w:val="16"/>
        <w:lang w:bidi="fr-FR"/>
      </w:rPr>
      <w:drawing>
        <wp:anchor distT="0" distB="0" distL="114300" distR="114300" simplePos="0" relativeHeight="251660288" behindDoc="0" locked="0" layoutInCell="1" allowOverlap="1" wp14:anchorId="6EC228CB" wp14:editId="592E0FDC">
          <wp:simplePos x="0" y="0"/>
          <wp:positionH relativeFrom="column">
            <wp:posOffset>5071745</wp:posOffset>
          </wp:positionH>
          <wp:positionV relativeFrom="paragraph">
            <wp:posOffset>-321310</wp:posOffset>
          </wp:positionV>
          <wp:extent cx="532130" cy="532130"/>
          <wp:effectExtent l="0" t="0" r="1270" b="1270"/>
          <wp:wrapThrough wrapText="bothSides">
            <wp:wrapPolygon edited="0">
              <wp:start x="6959" y="0"/>
              <wp:lineTo x="0" y="3093"/>
              <wp:lineTo x="0" y="18558"/>
              <wp:lineTo x="6186" y="20878"/>
              <wp:lineTo x="14692" y="20878"/>
              <wp:lineTo x="20878" y="18558"/>
              <wp:lineTo x="20878" y="3093"/>
              <wp:lineTo x="13919" y="0"/>
              <wp:lineTo x="6959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32130" cy="532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580601B7" wp14:editId="689C27CD">
          <wp:simplePos x="0" y="0"/>
          <wp:positionH relativeFrom="column">
            <wp:posOffset>5918835</wp:posOffset>
          </wp:positionH>
          <wp:positionV relativeFrom="paragraph">
            <wp:posOffset>-316230</wp:posOffset>
          </wp:positionV>
          <wp:extent cx="519430" cy="519430"/>
          <wp:effectExtent l="0" t="0" r="0" b="0"/>
          <wp:wrapNone/>
          <wp:docPr id="4" name="Picture 4" descr="A picture containing shap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shap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9430" cy="519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noProof/>
        <w:sz w:val="16"/>
        <w:lang w:bidi="fr-FR"/>
      </w:rPr>
      <w:drawing>
        <wp:anchor distT="0" distB="0" distL="114300" distR="114300" simplePos="0" relativeHeight="251658240" behindDoc="1" locked="0" layoutInCell="1" allowOverlap="1" wp14:anchorId="780FCE73" wp14:editId="0709E48C">
          <wp:simplePos x="0" y="0"/>
          <wp:positionH relativeFrom="column">
            <wp:posOffset>4203065</wp:posOffset>
          </wp:positionH>
          <wp:positionV relativeFrom="paragraph">
            <wp:posOffset>-349250</wp:posOffset>
          </wp:positionV>
          <wp:extent cx="687070" cy="687070"/>
          <wp:effectExtent l="0" t="0" r="0" b="0"/>
          <wp:wrapTight wrapText="bothSides">
            <wp:wrapPolygon edited="0">
              <wp:start x="1198" y="3593"/>
              <wp:lineTo x="1198" y="7985"/>
              <wp:lineTo x="3194" y="10780"/>
              <wp:lineTo x="1996" y="11579"/>
              <wp:lineTo x="1198" y="12377"/>
              <wp:lineTo x="1198" y="17567"/>
              <wp:lineTo x="8384" y="17567"/>
              <wp:lineTo x="19564" y="16769"/>
              <wp:lineTo x="19564" y="10780"/>
              <wp:lineTo x="16769" y="10780"/>
              <wp:lineTo x="19963" y="8784"/>
              <wp:lineTo x="18765" y="3593"/>
              <wp:lineTo x="1198" y="3593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070" cy="687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93EBB"/>
    <w:multiLevelType w:val="multilevel"/>
    <w:tmpl w:val="989C0A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0"/>
      </w:rPr>
    </w:lvl>
    <w:lvl w:ilvl="2">
      <w:start w:val="1"/>
      <w:numFmt w:val="lowerLetter"/>
      <w:lvlText w:val="%1.%2.%3."/>
      <w:lvlJc w:val="left"/>
      <w:pPr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sz w:val="20"/>
      </w:rPr>
    </w:lvl>
  </w:abstractNum>
  <w:abstractNum w:abstractNumId="1" w15:restartNumberingAfterBreak="0">
    <w:nsid w:val="205470C5"/>
    <w:multiLevelType w:val="multilevel"/>
    <w:tmpl w:val="FB64C7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585186276">
    <w:abstractNumId w:val="1"/>
  </w:num>
  <w:num w:numId="2" w16cid:durableId="1772168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AFF"/>
    <w:rsid w:val="000478DB"/>
    <w:rsid w:val="00072606"/>
    <w:rsid w:val="000B5AFF"/>
    <w:rsid w:val="000C4879"/>
    <w:rsid w:val="000F293C"/>
    <w:rsid w:val="000F5274"/>
    <w:rsid w:val="000F6E1A"/>
    <w:rsid w:val="00112C11"/>
    <w:rsid w:val="0015278C"/>
    <w:rsid w:val="0016405E"/>
    <w:rsid w:val="001C193D"/>
    <w:rsid w:val="00204FDC"/>
    <w:rsid w:val="00207D87"/>
    <w:rsid w:val="00215412"/>
    <w:rsid w:val="002214E8"/>
    <w:rsid w:val="002255B0"/>
    <w:rsid w:val="00240507"/>
    <w:rsid w:val="0026177E"/>
    <w:rsid w:val="002B6516"/>
    <w:rsid w:val="002D25D4"/>
    <w:rsid w:val="003131F8"/>
    <w:rsid w:val="00394DD1"/>
    <w:rsid w:val="003F25A2"/>
    <w:rsid w:val="0042020D"/>
    <w:rsid w:val="00495ECB"/>
    <w:rsid w:val="004A02E9"/>
    <w:rsid w:val="004A08D8"/>
    <w:rsid w:val="004C081A"/>
    <w:rsid w:val="004C352C"/>
    <w:rsid w:val="004E274E"/>
    <w:rsid w:val="0050536F"/>
    <w:rsid w:val="00516463"/>
    <w:rsid w:val="00520101"/>
    <w:rsid w:val="005A11DF"/>
    <w:rsid w:val="005C1692"/>
    <w:rsid w:val="005E0851"/>
    <w:rsid w:val="005E1DE1"/>
    <w:rsid w:val="006102E5"/>
    <w:rsid w:val="00622B00"/>
    <w:rsid w:val="00653BFF"/>
    <w:rsid w:val="007026A5"/>
    <w:rsid w:val="00766182"/>
    <w:rsid w:val="007B5151"/>
    <w:rsid w:val="007D6895"/>
    <w:rsid w:val="007D774E"/>
    <w:rsid w:val="007F3E1B"/>
    <w:rsid w:val="00850B7B"/>
    <w:rsid w:val="0085762A"/>
    <w:rsid w:val="008A49F7"/>
    <w:rsid w:val="008D7718"/>
    <w:rsid w:val="00911B57"/>
    <w:rsid w:val="00913F02"/>
    <w:rsid w:val="00943B33"/>
    <w:rsid w:val="00980E37"/>
    <w:rsid w:val="009B391B"/>
    <w:rsid w:val="00A30939"/>
    <w:rsid w:val="00A37A89"/>
    <w:rsid w:val="00B1452C"/>
    <w:rsid w:val="00B609B0"/>
    <w:rsid w:val="00B928D9"/>
    <w:rsid w:val="00BB7CE1"/>
    <w:rsid w:val="00BE19F3"/>
    <w:rsid w:val="00C36DEB"/>
    <w:rsid w:val="00C77F9F"/>
    <w:rsid w:val="00CC6D30"/>
    <w:rsid w:val="00CD5EF7"/>
    <w:rsid w:val="00CE29D1"/>
    <w:rsid w:val="00CE42B5"/>
    <w:rsid w:val="00CF2B88"/>
    <w:rsid w:val="00D13C5D"/>
    <w:rsid w:val="00D53AEE"/>
    <w:rsid w:val="00D63599"/>
    <w:rsid w:val="00D7543A"/>
    <w:rsid w:val="00D967FE"/>
    <w:rsid w:val="00D97B59"/>
    <w:rsid w:val="00DA2ED2"/>
    <w:rsid w:val="00DA607C"/>
    <w:rsid w:val="00E11EF9"/>
    <w:rsid w:val="00E8421B"/>
    <w:rsid w:val="00EC4F65"/>
    <w:rsid w:val="00F03C90"/>
    <w:rsid w:val="00F16BD5"/>
    <w:rsid w:val="00F54FB7"/>
    <w:rsid w:val="00FA7E40"/>
    <w:rsid w:val="00FC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6323C4"/>
  <w15:chartTrackingRefBased/>
  <w15:docId w15:val="{50062C61-82F2-4656-B792-4E4E4813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6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463"/>
    <w:pPr>
      <w:ind w:left="720"/>
      <w:contextualSpacing/>
    </w:pPr>
  </w:style>
  <w:style w:type="paragraph" w:customStyle="1" w:styleId="BodyA">
    <w:name w:val="Body A"/>
    <w:rsid w:val="00C36DE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en-US" w:eastAsia="en-GB"/>
    </w:rPr>
  </w:style>
  <w:style w:type="paragraph" w:styleId="Header">
    <w:name w:val="header"/>
    <w:basedOn w:val="Normal"/>
    <w:link w:val="Head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07C"/>
  </w:style>
  <w:style w:type="paragraph" w:styleId="Footer">
    <w:name w:val="footer"/>
    <w:basedOn w:val="Normal"/>
    <w:link w:val="Foot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07C"/>
  </w:style>
  <w:style w:type="character" w:styleId="Hyperlink">
    <w:name w:val="Hyperlink"/>
    <w:basedOn w:val="DefaultParagraphFont"/>
    <w:uiPriority w:val="99"/>
    <w:unhideWhenUsed/>
    <w:rsid w:val="00DA60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07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5053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50536F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536F"/>
    <w:pPr>
      <w:numPr>
        <w:ilvl w:val="1"/>
      </w:numPr>
      <w:spacing w:line="276" w:lineRule="auto"/>
    </w:pPr>
    <w:rPr>
      <w:rFonts w:eastAsiaTheme="minorEastAsia"/>
      <w:color w:val="5A5A5A" w:themeColor="text1" w:themeTint="A5"/>
      <w:spacing w:val="15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50536F"/>
    <w:rPr>
      <w:rFonts w:eastAsiaTheme="minorEastAsia"/>
      <w:color w:val="5A5A5A" w:themeColor="text1" w:themeTint="A5"/>
      <w:spacing w:val="15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wrmdataportal.unepdhi.org/reportingmaterial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Props1.xml><?xml version="1.0" encoding="utf-8"?>
<ds:datastoreItem xmlns:ds="http://schemas.openxmlformats.org/officeDocument/2006/customXml" ds:itemID="{867DA356-28FC-4E3C-B06F-6C13A17B21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871B51-7ADD-4F06-AF8D-E1BCFDAD1B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03724-28f5-48bb-9c71-b0ec8b148fe0"/>
    <ds:schemaRef ds:uri="da6fb1b6-4ee2-40fb-bb3b-74c8d3b072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CF966D-83F3-4078-966A-B9714284DD45}">
  <ds:schemaRefs>
    <ds:schemaRef ds:uri="http://purl.org/dc/dcmitype/"/>
    <ds:schemaRef ds:uri="http://purl.org/dc/elements/1.1/"/>
    <ds:schemaRef ds:uri="http://schemas.microsoft.com/office/2006/documentManagement/types"/>
    <ds:schemaRef ds:uri="5e01a736-1b88-436b-a44b-5245e0be4ab3"/>
    <ds:schemaRef ds:uri="http://schemas.microsoft.com/office/2006/metadata/properties"/>
    <ds:schemaRef ds:uri="http://www.w3.org/XML/1998/namespac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73aa4948-b2bb-4bb6-a4ce-3dbfd67606c8"/>
    <ds:schemaRef ds:uri="13903724-28f5-48bb-9c71-b0ec8b148fe0"/>
    <ds:schemaRef ds:uri="da6fb1b6-4ee2-40fb-bb3b-74c8d3b0726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676</Words>
  <Characters>3854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Bertule</dc:creator>
  <cp:keywords/>
  <dc:description/>
  <cp:lastModifiedBy>Maija Bertule</cp:lastModifiedBy>
  <cp:revision>3</cp:revision>
  <cp:lastPrinted>2020-01-10T12:59:00Z</cp:lastPrinted>
  <dcterms:created xsi:type="dcterms:W3CDTF">2023-04-11T15:22:00Z</dcterms:created>
  <dcterms:modified xsi:type="dcterms:W3CDTF">2023-04-13T06:02:00Z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DHIAuthor">
    <vt:lpwstr/>
  </property>
  <property fmtid="{D5CDD505-2E9C-101B-9397-08002B2CF9AE}" pid="5" name="DHIArea">
    <vt:lpwstr/>
  </property>
  <property fmtid="{D5CDD505-2E9C-101B-9397-08002B2CF9AE}" pid="6" name="DHICategory">
    <vt:lpwstr/>
  </property>
  <property fmtid="{D5CDD505-2E9C-101B-9397-08002B2CF9AE}" pid="7" name="DHIKeywords">
    <vt:lpwstr/>
  </property>
</Properties>
</file>